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CDAF77" w14:textId="77777777" w:rsidR="00201AFF" w:rsidRDefault="007411A0">
      <w:pPr>
        <w:pStyle w:val="Titel"/>
        <w:spacing w:before="120"/>
        <w:rPr>
          <w:rFonts w:ascii="Cambria" w:hAnsi="Cambria"/>
          <w:b/>
          <w:spacing w:val="0"/>
          <w:sz w:val="28"/>
          <w:szCs w:val="28"/>
        </w:rPr>
      </w:pPr>
      <w:r>
        <w:rPr>
          <w:rFonts w:ascii="Cambria" w:hAnsi="Cambria"/>
          <w:b/>
          <w:noProof/>
          <w:spacing w:val="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496DBD4F" wp14:editId="12046B39">
                <wp:simplePos x="0" y="0"/>
                <wp:positionH relativeFrom="page">
                  <wp:align>left</wp:align>
                </wp:positionH>
                <wp:positionV relativeFrom="paragraph">
                  <wp:posOffset>-11640</wp:posOffset>
                </wp:positionV>
                <wp:extent cx="5781554" cy="1720520"/>
                <wp:effectExtent l="0" t="0" r="0" b="0"/>
                <wp:wrapNone/>
                <wp:docPr id="6" name="Rechteck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 bwMode="auto">
                        <a:xfrm>
                          <a:off x="0" y="0"/>
                          <a:ext cx="5781553" cy="1720519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540450E" w14:textId="77777777" w:rsidR="00201AFF" w:rsidRDefault="00201AFF">
                            <w:pPr>
                              <w:jc w:val="center"/>
                            </w:pPr>
                          </w:p>
                        </w:txbxContent>
                      </wps:txbx>
                      <wps:bodyPr anchor="ctr"/>
                    </wps:wsp>
                  </a:graphicData>
                </a:graphic>
              </wp:anchor>
            </w:drawing>
          </mc:Choice>
          <mc:Fallback>
            <w:pict>
              <v:rect w14:anchorId="496DBD4F" id="Rechteck 2" o:spid="_x0000_s1026" style="position:absolute;margin-left:0;margin-top:-.9pt;width:455.25pt;height:135.45pt;z-index:-251657216;visibility:visible;mso-wrap-style:square;mso-wrap-distance-left:9pt;mso-wrap-distance-top:0;mso-wrap-distance-right:9pt;mso-wrap-distance-bottom:0;mso-position-horizontal:left;mso-position-horizontal-relative:page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1rpq+gEAAFIEAAAOAAAAZHJzL2Uyb0RvYy54bWysVE1v3CAQvVfqf0Dcu7a32iax1ptDo/TS&#10;LzXtD2AxrJGAQcCuvf++A3idpo1yiHpBeJh5894b8PZ2MpqchA8KbEebVU2JsBx6ZQ8d/fXz/t01&#10;JSEy2zMNVnT0LAK93b19sx1dK9YwgO6FJwhiQzu6jg4xuraqAh+EYWEFTlg8lOANi/jpD1Xv2Yjo&#10;Rlfruv5QjeB754GLEDB6Vw7pLuNLKXj8JmUQkeiOIreYV5/XfVqr3Za1B8/coPhMg72ChWHKYtMF&#10;6o5FRo5e/QNlFPcQQMYVB1OBlIqLrAHVNPVfah4G5kTWguYEt9gU/h8s/3p6cN892jC60Abckv34&#10;BXocFTtGyJom6U3ShmzJlK07L9aJKRKOwc3VdbPZvKeE41lzta43zU0yt2Ltpdz5ED8JMCRtOupx&#10;NhmenT6HWFIvKalbAK36e6V1/kj3QXzUnpwYTnJ/aHKpPhrkWmI3m7rO88SW+fqk9EzgCZK2Cc9C&#10;Qi5NU6S6qJ99iGctUp62P4QkqkeF69xxQS5NGefCxkImDKwXJZyoPM8lAyZkif0X7BngqcgLdmE5&#10;56dSke/1Uly/RKwULxW5M9i4FBtlwT8HoFHV3LnkX0wq1iS/4rSfMCVt99Cf8eowywfA18Wjz8Xp&#10;CC9unsL8yNLL+PM7wz7+Cna/AQAA//8DAFBLAwQUAAYACAAAACEAhbJGWNwAAAAHAQAADwAAAGRy&#10;cy9kb3ducmV2LnhtbEyPQWuDQBCF74X+h2UKvSWrQqRa11ACoacemkqgt9WdqMSdte4a7b/v9NQe&#10;h/f43jfFfrWDuOHke0cK4m0EAqlxpqdWQfVx3DyB8EGT0YMjVPCNHvbl/V2hc+MWesfbKbSCIeRz&#10;raALYcyl9E2HVvutG5E4u7jJ6sDn1Eoz6YXhdpBJFKXS6p54odMjHjpsrqfZKkiqdZcsb8fs/FnV&#10;r1E6fx0STJV6fFhfnkEEXMNfGX71WR1KdqrdTMaLQQE/EhRsYvbnNIujHYia0WkWgywL+d+//AEA&#10;AP//AwBQSwECLQAUAAYACAAAACEAtoM4kv4AAADhAQAAEwAAAAAAAAAAAAAAAAAAAAAAW0NvbnRl&#10;bnRfVHlwZXNdLnhtbFBLAQItABQABgAIAAAAIQA4/SH/1gAAAJQBAAALAAAAAAAAAAAAAAAAAC8B&#10;AABfcmVscy8ucmVsc1BLAQItABQABgAIAAAAIQCN1rpq+gEAAFIEAAAOAAAAAAAAAAAAAAAAAC4C&#10;AABkcnMvZTJvRG9jLnhtbFBLAQItABQABgAIAAAAIQCFskZY3AAAAAcBAAAPAAAAAAAAAAAAAAAA&#10;AFQEAABkcnMvZG93bnJldi54bWxQSwUGAAAAAAQABADzAAAAXQUAAAAA&#10;" fillcolor="#f2f2f2 [3052]" stroked="f" strokeweight="1pt">
                <v:textbox>
                  <w:txbxContent>
                    <w:p w14:paraId="2540450E" w14:textId="77777777" w:rsidR="00201AFF" w:rsidRDefault="00201AFF">
                      <w:pPr>
                        <w:jc w:val="center"/>
                      </w:pPr>
                    </w:p>
                  </w:txbxContent>
                </v:textbox>
                <w10:wrap anchorx="page"/>
              </v:rect>
            </w:pict>
          </mc:Fallback>
        </mc:AlternateContent>
      </w:r>
    </w:p>
    <w:p w14:paraId="3ED11DBB" w14:textId="77777777" w:rsidR="00201AFF" w:rsidRDefault="007411A0">
      <w:pPr>
        <w:pStyle w:val="Titel"/>
        <w:rPr>
          <w:rFonts w:ascii="Cambria" w:hAnsi="Cambria"/>
          <w:b/>
          <w:spacing w:val="0"/>
          <w:sz w:val="28"/>
          <w:szCs w:val="28"/>
        </w:rPr>
      </w:pPr>
      <w:r>
        <w:rPr>
          <w:rFonts w:ascii="Cambria" w:hAnsi="Cambria"/>
          <w:b/>
          <w:spacing w:val="0"/>
          <w:sz w:val="28"/>
          <w:szCs w:val="28"/>
        </w:rPr>
        <w:t xml:space="preserve">Mögliche Themen und Forschungsfragen für </w:t>
      </w:r>
      <w:r>
        <w:rPr>
          <w:rFonts w:ascii="Cambria" w:hAnsi="Cambria"/>
          <w:b/>
          <w:spacing w:val="0"/>
          <w:sz w:val="28"/>
          <w:szCs w:val="28"/>
        </w:rPr>
        <w:br/>
        <w:t>Bachelor- und Masterarbeiten im FSP KME</w:t>
      </w:r>
    </w:p>
    <w:p w14:paraId="776E5CEE" w14:textId="77777777" w:rsidR="00201AFF" w:rsidRDefault="007411A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before="283"/>
        <w:rPr>
          <w:rFonts w:cs="Arial"/>
        </w:rPr>
      </w:pPr>
      <w:r>
        <w:rPr>
          <w:rFonts w:eastAsia="Arial" w:cs="Arial"/>
          <w:color w:val="000000"/>
          <w:sz w:val="22"/>
        </w:rPr>
        <w:t xml:space="preserve">Hier finden Sie mögliche Themen und Forschungsfragen </w:t>
      </w:r>
      <w:r>
        <w:rPr>
          <w:rFonts w:eastAsia="Arial" w:cs="Arial"/>
          <w:color w:val="000000"/>
          <w:sz w:val="22"/>
        </w:rPr>
        <w:br/>
        <w:t>für Bachelor- und Masterarbeiten im Förderschwerpunkt KME</w:t>
      </w:r>
    </w:p>
    <w:p w14:paraId="5FF01A09" w14:textId="77777777" w:rsidR="00201AFF" w:rsidRDefault="007411A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before="283"/>
        <w:rPr>
          <w:rFonts w:cs="Arial"/>
        </w:rPr>
      </w:pPr>
      <w:r>
        <w:rPr>
          <w:rFonts w:eastAsia="Arial" w:cs="Arial"/>
          <w:color w:val="000000"/>
          <w:sz w:val="22"/>
        </w:rPr>
        <w:t>Arbeitsbereich Prof. Boenisch</w:t>
      </w:r>
    </w:p>
    <w:p w14:paraId="1923A39D" w14:textId="77777777" w:rsidR="00201AFF" w:rsidRDefault="007411A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before="437"/>
        <w:rPr>
          <w:rFonts w:cs="Arial"/>
        </w:rPr>
      </w:pPr>
      <w:r>
        <w:rPr>
          <w:rFonts w:eastAsia="Arial" w:cs="Arial"/>
          <w:color w:val="000000"/>
          <w:sz w:val="22"/>
        </w:rPr>
        <w:t> Stand | 26.06.2025</w:t>
      </w:r>
    </w:p>
    <w:p w14:paraId="0748776F" w14:textId="77777777" w:rsidR="00201AFF" w:rsidRDefault="00201AFF">
      <w:pPr>
        <w:spacing w:before="100" w:beforeAutospacing="1" w:after="100" w:afterAutospacing="1"/>
        <w:ind w:right="1547"/>
        <w:rPr>
          <w:rFonts w:cs="Arial"/>
          <w:sz w:val="22"/>
          <w:szCs w:val="22"/>
        </w:rPr>
      </w:pPr>
    </w:p>
    <w:p w14:paraId="021A960D" w14:textId="77777777" w:rsidR="00201AFF" w:rsidRDefault="00201AFF">
      <w:pPr>
        <w:spacing w:before="100" w:beforeAutospacing="1" w:after="100" w:afterAutospacing="1"/>
        <w:ind w:right="1547"/>
        <w:rPr>
          <w:rFonts w:cs="Arial"/>
          <w:sz w:val="22"/>
          <w:szCs w:val="22"/>
        </w:rPr>
      </w:pPr>
    </w:p>
    <w:p w14:paraId="50FB1117" w14:textId="77777777" w:rsidR="00201AFF" w:rsidRDefault="007411A0">
      <w:pPr>
        <w:spacing w:before="100" w:beforeAutospacing="1" w:after="100" w:afterAutospacing="1"/>
        <w:ind w:right="1547"/>
        <w:rPr>
          <w:rFonts w:eastAsia="Arial" w:cs="Arial"/>
          <w:b/>
          <w:bCs/>
          <w:sz w:val="28"/>
          <w:szCs w:val="28"/>
        </w:rPr>
      </w:pPr>
      <w:r>
        <w:rPr>
          <w:rFonts w:eastAsia="Arial" w:cs="Arial"/>
          <w:b/>
          <w:bCs/>
          <w:sz w:val="28"/>
          <w:szCs w:val="28"/>
        </w:rPr>
        <w:t>Themenschwerpunkte</w:t>
      </w:r>
    </w:p>
    <w:p w14:paraId="4ACB8B2E" w14:textId="77777777" w:rsidR="00201AFF" w:rsidRDefault="007411A0">
      <w:pPr>
        <w:spacing w:before="100" w:beforeAutospacing="1" w:after="567"/>
        <w:ind w:right="1547"/>
        <w:rPr>
          <w:rFonts w:eastAsia="Arial" w:cs="Arial"/>
          <w:bCs/>
          <w:i/>
          <w:sz w:val="22"/>
          <w:szCs w:val="22"/>
        </w:rPr>
      </w:pPr>
      <w:r>
        <w:rPr>
          <w:rFonts w:eastAsia="Arial" w:cs="Arial"/>
          <w:i/>
          <w:iCs/>
          <w:sz w:val="22"/>
          <w:szCs w:val="22"/>
        </w:rPr>
        <w:t>Wir betreuen Arbeiten zu diesen Schwerpunkten. Auf den nächsten Seiten finden Sie viele Beispiele, welche Themen und Fragestellungen zu diesen Schwerpunkten denkbar sind.</w:t>
      </w:r>
    </w:p>
    <w:p w14:paraId="7DA73CCC" w14:textId="77777777" w:rsidR="00201AFF" w:rsidRDefault="007411A0">
      <w:pPr>
        <w:pStyle w:val="Verzeichnis1"/>
        <w:tabs>
          <w:tab w:val="right" w:leader="dot" w:pos="9201"/>
        </w:tabs>
      </w:pPr>
      <w:r>
        <w:rPr>
          <w:rFonts w:eastAsia="Arial" w:cs="Arial"/>
          <w:sz w:val="20"/>
          <w:szCs w:val="20"/>
        </w:rPr>
        <w:fldChar w:fldCharType="begin"/>
      </w:r>
      <w:r>
        <w:rPr>
          <w:rFonts w:eastAsia="Arial" w:cs="Arial"/>
          <w:sz w:val="20"/>
          <w:szCs w:val="20"/>
        </w:rPr>
        <w:instrText xml:space="preserve">TOC \o "1-1" \h </w:instrText>
      </w:r>
      <w:r>
        <w:rPr>
          <w:rFonts w:eastAsia="Arial" w:cs="Arial"/>
          <w:sz w:val="20"/>
          <w:szCs w:val="20"/>
        </w:rPr>
        <w:fldChar w:fldCharType="separate"/>
      </w:r>
      <w:hyperlink w:anchor="_Toc1" w:tooltip="#_Toc1" w:history="1">
        <w:r>
          <w:rPr>
            <w:rStyle w:val="Hyperlink"/>
          </w:rPr>
          <w:t>Unterstützte Kommunikation</w:t>
        </w:r>
        <w:r>
          <w:tab/>
        </w:r>
        <w:r>
          <w:fldChar w:fldCharType="begin"/>
        </w:r>
        <w:r>
          <w:instrText>PAGEREF _Toc1 \h</w:instrText>
        </w:r>
        <w:r>
          <w:fldChar w:fldCharType="separate"/>
        </w:r>
        <w:r>
          <w:t>2</w:t>
        </w:r>
        <w:r>
          <w:fldChar w:fldCharType="end"/>
        </w:r>
      </w:hyperlink>
    </w:p>
    <w:p w14:paraId="13D45D31" w14:textId="77777777" w:rsidR="00201AFF" w:rsidRDefault="007411A0">
      <w:pPr>
        <w:pStyle w:val="Verzeichnis1"/>
        <w:tabs>
          <w:tab w:val="right" w:leader="dot" w:pos="9201"/>
        </w:tabs>
      </w:pPr>
      <w:hyperlink w:anchor="_Toc2" w:tooltip="#_Toc2" w:history="1">
        <w:r>
          <w:rPr>
            <w:rStyle w:val="Hyperlink"/>
          </w:rPr>
          <w:t>Literacy, Schriftspracherwerb &amp; Deutschunterricht</w:t>
        </w:r>
        <w:r>
          <w:tab/>
        </w:r>
        <w:r>
          <w:fldChar w:fldCharType="begin"/>
        </w:r>
        <w:r>
          <w:instrText>PAGEREF _Toc2 \h</w:instrText>
        </w:r>
        <w:r>
          <w:fldChar w:fldCharType="separate"/>
        </w:r>
        <w:r>
          <w:t>4</w:t>
        </w:r>
        <w:r>
          <w:fldChar w:fldCharType="end"/>
        </w:r>
      </w:hyperlink>
    </w:p>
    <w:p w14:paraId="5507D6AC" w14:textId="77777777" w:rsidR="00201AFF" w:rsidRDefault="007411A0">
      <w:pPr>
        <w:pStyle w:val="Verzeichnis1"/>
        <w:tabs>
          <w:tab w:val="right" w:leader="dot" w:pos="9201"/>
        </w:tabs>
      </w:pPr>
      <w:hyperlink w:anchor="_Toc3" w:tooltip="#_Toc3" w:history="1">
        <w:r>
          <w:rPr>
            <w:rStyle w:val="Hyperlink"/>
          </w:rPr>
          <w:t>Progrediente Erkrankungen</w:t>
        </w:r>
        <w:r>
          <w:tab/>
        </w:r>
        <w:r>
          <w:fldChar w:fldCharType="begin"/>
        </w:r>
        <w:r>
          <w:instrText>PAGEREF _Toc3 \h</w:instrText>
        </w:r>
        <w:r>
          <w:fldChar w:fldCharType="separate"/>
        </w:r>
        <w:r>
          <w:t>4</w:t>
        </w:r>
        <w:r>
          <w:fldChar w:fldCharType="end"/>
        </w:r>
      </w:hyperlink>
    </w:p>
    <w:p w14:paraId="28C37554" w14:textId="77777777" w:rsidR="00201AFF" w:rsidRDefault="007411A0">
      <w:pPr>
        <w:pStyle w:val="Verzeichnis1"/>
        <w:tabs>
          <w:tab w:val="right" w:leader="dot" w:pos="9201"/>
        </w:tabs>
      </w:pPr>
      <w:hyperlink w:anchor="_Toc4" w:tooltip="#_Toc4" w:history="1">
        <w:r>
          <w:rPr>
            <w:rStyle w:val="Hyperlink"/>
          </w:rPr>
          <w:t>Digitale Mediennutzung</w:t>
        </w:r>
        <w:r>
          <w:tab/>
        </w:r>
        <w:r>
          <w:fldChar w:fldCharType="begin"/>
        </w:r>
        <w:r>
          <w:instrText>PAGEREF _Toc4 \h</w:instrText>
        </w:r>
        <w:r>
          <w:fldChar w:fldCharType="separate"/>
        </w:r>
        <w:r>
          <w:t>5</w:t>
        </w:r>
        <w:r>
          <w:fldChar w:fldCharType="end"/>
        </w:r>
      </w:hyperlink>
    </w:p>
    <w:p w14:paraId="6D78E01E" w14:textId="77777777" w:rsidR="00201AFF" w:rsidRDefault="007411A0">
      <w:pPr>
        <w:pStyle w:val="Verzeichnis1"/>
        <w:tabs>
          <w:tab w:val="right" w:leader="dot" w:pos="9201"/>
        </w:tabs>
      </w:pPr>
      <w:hyperlink w:anchor="_Toc5" w:tooltip="#_Toc5" w:history="1">
        <w:r>
          <w:rPr>
            <w:rStyle w:val="Hyperlink"/>
            <w:rFonts w:eastAsia="Arial" w:cs="Arial"/>
          </w:rPr>
          <w:t xml:space="preserve">Mehrsprachigkeit und Deutsch als Zweitsprache </w:t>
        </w:r>
        <w:r>
          <w:tab/>
        </w:r>
        <w:r>
          <w:fldChar w:fldCharType="begin"/>
        </w:r>
        <w:r>
          <w:instrText>PAGEREF _Toc5 \h</w:instrText>
        </w:r>
        <w:r>
          <w:fldChar w:fldCharType="separate"/>
        </w:r>
        <w:r>
          <w:t>5</w:t>
        </w:r>
        <w:r>
          <w:fldChar w:fldCharType="end"/>
        </w:r>
      </w:hyperlink>
    </w:p>
    <w:p w14:paraId="513ADF7A" w14:textId="77777777" w:rsidR="00201AFF" w:rsidRDefault="007411A0">
      <w:pPr>
        <w:pStyle w:val="Verzeichnis1"/>
        <w:tabs>
          <w:tab w:val="right" w:leader="dot" w:pos="9201"/>
        </w:tabs>
      </w:pPr>
      <w:hyperlink w:anchor="_Toc6" w:tooltip="#_Toc6" w:history="1">
        <w:r>
          <w:rPr>
            <w:rStyle w:val="Hyperlink"/>
            <w:rFonts w:eastAsia="Arial" w:cs="Arial"/>
          </w:rPr>
          <w:t xml:space="preserve">Spina bifida und Hydrocephalus </w:t>
        </w:r>
        <w:r>
          <w:tab/>
        </w:r>
        <w:r>
          <w:fldChar w:fldCharType="begin"/>
        </w:r>
        <w:r>
          <w:instrText>PAGEREF _Toc6 \h</w:instrText>
        </w:r>
        <w:r>
          <w:fldChar w:fldCharType="separate"/>
        </w:r>
        <w:r>
          <w:t>6</w:t>
        </w:r>
        <w:r>
          <w:fldChar w:fldCharType="end"/>
        </w:r>
      </w:hyperlink>
    </w:p>
    <w:p w14:paraId="5A9C1978" w14:textId="77777777" w:rsidR="00201AFF" w:rsidRDefault="007411A0">
      <w:pPr>
        <w:pStyle w:val="Verzeichnis1"/>
        <w:tabs>
          <w:tab w:val="right" w:leader="dot" w:pos="9201"/>
        </w:tabs>
      </w:pPr>
      <w:hyperlink w:anchor="_Toc7" w:tooltip="#_Toc7" w:history="1">
        <w:r>
          <w:rPr>
            <w:rStyle w:val="Hyperlink"/>
          </w:rPr>
          <w:t>Schulische Inklusion im FSP kmE</w:t>
        </w:r>
        <w:r>
          <w:tab/>
        </w:r>
        <w:r>
          <w:fldChar w:fldCharType="begin"/>
        </w:r>
        <w:r>
          <w:instrText>PAGEREF _Toc7 \h</w:instrText>
        </w:r>
        <w:r>
          <w:fldChar w:fldCharType="separate"/>
        </w:r>
        <w:r>
          <w:t>6</w:t>
        </w:r>
        <w:r>
          <w:fldChar w:fldCharType="end"/>
        </w:r>
      </w:hyperlink>
    </w:p>
    <w:p w14:paraId="3189FBBE" w14:textId="77777777" w:rsidR="00201AFF" w:rsidRDefault="007411A0">
      <w:pPr>
        <w:pStyle w:val="Verzeichnis1"/>
        <w:tabs>
          <w:tab w:val="right" w:leader="dot" w:pos="9201"/>
        </w:tabs>
      </w:pPr>
      <w:hyperlink w:anchor="_Toc8" w:tooltip="#_Toc8" w:history="1">
        <w:r>
          <w:rPr>
            <w:rStyle w:val="Hyperlink"/>
          </w:rPr>
          <w:t>Die Förderschule kmE</w:t>
        </w:r>
        <w:r>
          <w:tab/>
        </w:r>
        <w:r>
          <w:fldChar w:fldCharType="begin"/>
        </w:r>
        <w:r>
          <w:instrText>PAGEREF _Toc8 \h</w:instrText>
        </w:r>
        <w:r>
          <w:fldChar w:fldCharType="separate"/>
        </w:r>
        <w:r>
          <w:t>6</w:t>
        </w:r>
        <w:r>
          <w:fldChar w:fldCharType="end"/>
        </w:r>
      </w:hyperlink>
    </w:p>
    <w:p w14:paraId="158B7820" w14:textId="77777777" w:rsidR="00201AFF" w:rsidRDefault="007411A0">
      <w:pPr>
        <w:pStyle w:val="Verzeichnis1"/>
        <w:tabs>
          <w:tab w:val="right" w:leader="dot" w:pos="9201"/>
        </w:tabs>
      </w:pPr>
      <w:hyperlink w:anchor="_Toc9" w:tooltip="#_Toc9" w:history="1">
        <w:r>
          <w:rPr>
            <w:rStyle w:val="Hyperlink"/>
            <w:rFonts w:eastAsia="Arial" w:cs="Arial"/>
          </w:rPr>
          <w:t xml:space="preserve">Systematic Reviews/ Scoping Reviews </w:t>
        </w:r>
        <w:r>
          <w:tab/>
        </w:r>
        <w:r>
          <w:fldChar w:fldCharType="begin"/>
        </w:r>
        <w:r>
          <w:instrText>PAGEREF _Toc9 \h</w:instrText>
        </w:r>
        <w:r>
          <w:fldChar w:fldCharType="separate"/>
        </w:r>
        <w:r>
          <w:t>7</w:t>
        </w:r>
        <w:r>
          <w:fldChar w:fldCharType="end"/>
        </w:r>
      </w:hyperlink>
    </w:p>
    <w:p w14:paraId="228C1DC5" w14:textId="77777777" w:rsidR="00201AFF" w:rsidRDefault="007411A0">
      <w:pPr>
        <w:tabs>
          <w:tab w:val="right" w:leader="dot" w:pos="7654"/>
        </w:tabs>
        <w:spacing w:before="100" w:beforeAutospacing="1" w:after="100" w:afterAutospacing="1"/>
        <w:ind w:right="1547"/>
        <w:rPr>
          <w:rFonts w:ascii="Open Sans" w:hAnsi="Open Sans" w:cs="Open Sans"/>
          <w:sz w:val="22"/>
          <w:szCs w:val="22"/>
        </w:rPr>
      </w:pPr>
      <w:r>
        <w:rPr>
          <w:rFonts w:eastAsia="Arial" w:cs="Arial"/>
          <w:sz w:val="20"/>
          <w:szCs w:val="20"/>
        </w:rPr>
        <w:fldChar w:fldCharType="end"/>
      </w:r>
    </w:p>
    <w:p w14:paraId="745EE69B" w14:textId="77777777" w:rsidR="00201AFF" w:rsidRDefault="007411A0">
      <w:pPr>
        <w:pStyle w:val="berschrift1"/>
      </w:pPr>
      <w:bookmarkStart w:id="0" w:name="_Toc1"/>
      <w:r>
        <w:br w:type="column"/>
      </w:r>
      <w:r>
        <w:lastRenderedPageBreak/>
        <w:t>Unterstützte Kommunikation</w:t>
      </w:r>
      <w:bookmarkEnd w:id="0"/>
    </w:p>
    <w:p w14:paraId="77C1B28E" w14:textId="77777777" w:rsidR="00201AFF" w:rsidRDefault="007411A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left="708"/>
      </w:pPr>
      <w:r>
        <w:rPr>
          <w:rFonts w:ascii="Cambria" w:eastAsia="Cambria" w:hAnsi="Cambria" w:cs="Cambria"/>
          <w:i/>
          <w:color w:val="808080"/>
          <w:sz w:val="28"/>
        </w:rPr>
        <w:t>Boenisch, Sachse, Kröger, Boender, Wolf, Garbe, Schellen, Lingk</w:t>
      </w:r>
    </w:p>
    <w:p w14:paraId="5CEBE14D" w14:textId="77777777" w:rsidR="00201AFF" w:rsidRDefault="007411A0">
      <w:pPr>
        <w:pStyle w:val="berschrift2"/>
      </w:pPr>
      <w:r>
        <w:t>Herausforderungen im Alltag und bei der Implementierung</w:t>
      </w:r>
    </w:p>
    <w:p w14:paraId="602F4094" w14:textId="77777777" w:rsidR="00201AFF" w:rsidRDefault="007411A0">
      <w:pPr>
        <w:numPr>
          <w:ilvl w:val="0"/>
          <w:numId w:val="48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before="125"/>
        <w:rPr>
          <w:rFonts w:eastAsia="Arial" w:cs="Arial"/>
          <w:sz w:val="22"/>
        </w:rPr>
      </w:pPr>
      <w:r>
        <w:rPr>
          <w:rFonts w:eastAsia="Arial" w:cs="Arial"/>
          <w:color w:val="000000"/>
          <w:sz w:val="22"/>
        </w:rPr>
        <w:t xml:space="preserve">Einzelfallstudien zum Einsatz von Fokuswörtern mit versch. Kommunikationsmodi/ </w:t>
      </w:r>
      <w:r>
        <w:rPr>
          <w:rFonts w:eastAsia="Arial" w:cs="Arial"/>
          <w:color w:val="000000"/>
          <w:sz w:val="22"/>
        </w:rPr>
        <w:br/>
        <w:t>-hilfen</w:t>
      </w:r>
    </w:p>
    <w:p w14:paraId="0FCD6667" w14:textId="77777777" w:rsidR="00201AFF" w:rsidRDefault="007411A0">
      <w:pPr>
        <w:numPr>
          <w:ilvl w:val="0"/>
          <w:numId w:val="27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before="125"/>
        <w:rPr>
          <w:rFonts w:eastAsia="Arial" w:cs="Arial"/>
          <w:sz w:val="22"/>
        </w:rPr>
      </w:pPr>
      <w:r>
        <w:rPr>
          <w:rFonts w:eastAsia="Arial" w:cs="Arial"/>
          <w:i/>
          <w:iCs/>
          <w:color w:val="000000"/>
          <w:sz w:val="22"/>
        </w:rPr>
        <w:t>Erfahrungen und Implementierung von UK in der Schule</w:t>
      </w:r>
      <w:r>
        <w:rPr>
          <w:rFonts w:eastAsia="Arial" w:cs="Arial"/>
          <w:i/>
          <w:iCs/>
          <w:color w:val="000000"/>
          <w:sz w:val="22"/>
        </w:rPr>
        <w:br/>
      </w:r>
      <w:r>
        <w:rPr>
          <w:rFonts w:eastAsia="Arial" w:cs="Arial"/>
          <w:color w:val="000000"/>
          <w:sz w:val="22"/>
        </w:rPr>
        <w:t>Was wird unternommen? Mit welchem Ergebnis? (Schreiben schuleigener Curricula, Fachkonferenzen, Abordnungsstunden, Arbeitskreis, Schulinterne Fortbildungen – und dann? – Dokumentenanlayse und Interviews)</w:t>
      </w:r>
    </w:p>
    <w:p w14:paraId="55DE41D4" w14:textId="77777777" w:rsidR="00201AFF" w:rsidRDefault="007411A0">
      <w:pPr>
        <w:numPr>
          <w:ilvl w:val="0"/>
          <w:numId w:val="27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before="125"/>
        <w:rPr>
          <w:rFonts w:eastAsia="Arial" w:cs="Arial"/>
          <w:color w:val="000000"/>
          <w:sz w:val="22"/>
          <w:szCs w:val="22"/>
        </w:rPr>
      </w:pPr>
      <w:r>
        <w:rPr>
          <w:rFonts w:eastAsia="Arial" w:cs="Arial"/>
          <w:i/>
          <w:iCs/>
          <w:color w:val="000000"/>
          <w:sz w:val="22"/>
        </w:rPr>
        <w:t xml:space="preserve">Selbstbestimmtes Leben mit UK </w:t>
      </w:r>
    </w:p>
    <w:p w14:paraId="4A9035A3" w14:textId="77777777" w:rsidR="00201AFF" w:rsidRDefault="007411A0">
      <w:pPr>
        <w:pStyle w:val="Listenabsatz"/>
        <w:numPr>
          <w:ilvl w:val="1"/>
          <w:numId w:val="43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before="125" w:beforeAutospacing="0"/>
        <w:ind w:left="1134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Welche Kompetenzen sollte die Schule vermitteln, damit die UK-Nutzer:innen nach der Schulzeit weitgehend selbstständig leben können? (z.B. retrospektive Befragung von jungen Erwachsenen auf dem 1. Arbeitsmarkt)</w:t>
      </w:r>
    </w:p>
    <w:p w14:paraId="19667CF8" w14:textId="77777777" w:rsidR="00201AFF" w:rsidRDefault="007411A0">
      <w:pPr>
        <w:pStyle w:val="Listenabsatz"/>
        <w:numPr>
          <w:ilvl w:val="1"/>
          <w:numId w:val="43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before="125" w:beforeAutospacing="0"/>
        <w:ind w:left="1134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Erstellung eines Portraits eines:r selbstbestimmt lebenden UK-Nutzers:-in (Befragung, Begleitung, biografische Aufarbeitung)</w:t>
      </w:r>
    </w:p>
    <w:p w14:paraId="0BD4E5E7" w14:textId="77777777" w:rsidR="00201AFF" w:rsidRDefault="007411A0">
      <w:pPr>
        <w:pStyle w:val="berschrift2"/>
      </w:pPr>
      <w:r>
        <w:t>UK – nicht nur in der Schule</w:t>
      </w:r>
    </w:p>
    <w:p w14:paraId="01847E0D" w14:textId="77777777" w:rsidR="00201AFF" w:rsidRDefault="007411A0">
      <w:pPr>
        <w:numPr>
          <w:ilvl w:val="0"/>
          <w:numId w:val="29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before="125"/>
        <w:rPr>
          <w:szCs w:val="22"/>
        </w:rPr>
      </w:pPr>
      <w:r>
        <w:rPr>
          <w:rFonts w:eastAsia="Arial" w:cs="Arial"/>
          <w:color w:val="000000"/>
          <w:sz w:val="22"/>
          <w:szCs w:val="22"/>
        </w:rPr>
        <w:t xml:space="preserve">Was </w:t>
      </w:r>
      <w:r>
        <w:rPr>
          <w:rFonts w:eastAsia="Arial" w:cs="Arial"/>
          <w:i/>
          <w:color w:val="000000"/>
          <w:sz w:val="22"/>
          <w:szCs w:val="22"/>
        </w:rPr>
        <w:t>suchen und finden Eltern im</w:t>
      </w:r>
      <w:r>
        <w:rPr>
          <w:rFonts w:eastAsia="Arial" w:cs="Arial"/>
          <w:color w:val="000000"/>
          <w:sz w:val="22"/>
          <w:szCs w:val="22"/>
        </w:rPr>
        <w:t xml:space="preserve"> </w:t>
      </w:r>
      <w:r>
        <w:rPr>
          <w:rFonts w:eastAsia="Arial" w:cs="Arial"/>
          <w:i/>
          <w:color w:val="000000"/>
          <w:sz w:val="22"/>
          <w:szCs w:val="22"/>
        </w:rPr>
        <w:t>Internet</w:t>
      </w:r>
      <w:r>
        <w:rPr>
          <w:rFonts w:eastAsia="Arial" w:cs="Arial"/>
          <w:color w:val="000000"/>
          <w:sz w:val="22"/>
          <w:szCs w:val="22"/>
        </w:rPr>
        <w:t>? Was wird als Unterstützung wahrgenommen, was geht in eine wenig hilfreiche Richtung? Wie können Lehrkräfte damit umgehen?</w:t>
      </w:r>
      <w:r>
        <w:rPr>
          <w:sz w:val="22"/>
          <w:szCs w:val="22"/>
        </w:rPr>
        <w:t xml:space="preserve"> (Befragungen)</w:t>
      </w:r>
    </w:p>
    <w:p w14:paraId="52E475DD" w14:textId="77777777" w:rsidR="00201AFF" w:rsidRDefault="007411A0">
      <w:pPr>
        <w:numPr>
          <w:ilvl w:val="0"/>
          <w:numId w:val="29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before="125"/>
        <w:rPr>
          <w:rFonts w:eastAsia="Arial" w:cs="Arial"/>
          <w:sz w:val="22"/>
        </w:rPr>
      </w:pPr>
      <w:r>
        <w:rPr>
          <w:rFonts w:eastAsia="Arial" w:cs="Arial"/>
          <w:i/>
          <w:color w:val="000000"/>
          <w:sz w:val="22"/>
        </w:rPr>
        <w:t>UK in der Kita</w:t>
      </w:r>
      <w:r>
        <w:rPr>
          <w:rFonts w:eastAsia="Arial" w:cs="Arial"/>
          <w:sz w:val="22"/>
        </w:rPr>
        <w:t xml:space="preserve">: </w:t>
      </w:r>
      <w:r>
        <w:rPr>
          <w:rFonts w:eastAsia="Arial" w:cs="Arial"/>
          <w:color w:val="000000"/>
          <w:sz w:val="22"/>
        </w:rPr>
        <w:t>Erfahrungen, Barrieren, Gelingensbedingungen</w:t>
      </w:r>
      <w:r>
        <w:rPr>
          <w:rFonts w:eastAsia="Arial" w:cs="Arial"/>
          <w:sz w:val="22"/>
        </w:rPr>
        <w:t xml:space="preserve"> (Befragung und Beobachtung)</w:t>
      </w:r>
    </w:p>
    <w:p w14:paraId="218A8185" w14:textId="77777777" w:rsidR="00201AFF" w:rsidRDefault="007411A0">
      <w:pPr>
        <w:numPr>
          <w:ilvl w:val="0"/>
          <w:numId w:val="28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before="125"/>
        <w:rPr>
          <w:rFonts w:eastAsia="Arial" w:cs="Arial"/>
          <w:color w:val="000000"/>
          <w:sz w:val="22"/>
          <w:szCs w:val="22"/>
        </w:rPr>
      </w:pPr>
      <w:r>
        <w:rPr>
          <w:rFonts w:eastAsia="Arial" w:cs="Arial"/>
          <w:i/>
          <w:color w:val="000000"/>
          <w:sz w:val="22"/>
        </w:rPr>
        <w:t>Verankerung von UK in weiteren Einrichtungen/ Fachberufen</w:t>
      </w:r>
      <w:r>
        <w:rPr>
          <w:rFonts w:eastAsia="Arial" w:cs="Arial"/>
          <w:color w:val="000000"/>
          <w:sz w:val="22"/>
        </w:rPr>
        <w:t>: Motopädie, Physiotherapie, Ergotherapie, MZEBs, Krankenhaus und Klinik, Intensivpflegeeinrichtunge</w:t>
      </w:r>
      <w:r>
        <w:rPr>
          <w:rFonts w:eastAsia="Arial" w:cs="Arial"/>
          <w:sz w:val="22"/>
        </w:rPr>
        <w:t>n</w:t>
      </w:r>
    </w:p>
    <w:p w14:paraId="59978F46" w14:textId="77777777" w:rsidR="00201AFF" w:rsidRDefault="007411A0">
      <w:pPr>
        <w:numPr>
          <w:ilvl w:val="0"/>
          <w:numId w:val="29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before="125"/>
        <w:rPr>
          <w:rFonts w:eastAsia="Arial" w:cs="Arial"/>
          <w:sz w:val="22"/>
        </w:rPr>
      </w:pPr>
      <w:r>
        <w:rPr>
          <w:rFonts w:eastAsia="Arial" w:cs="Arial"/>
          <w:i/>
          <w:iCs/>
          <w:color w:val="000000"/>
          <w:sz w:val="22"/>
        </w:rPr>
        <w:t xml:space="preserve">Gestaltung von </w:t>
      </w:r>
      <w:r>
        <w:rPr>
          <w:rFonts w:eastAsia="Arial" w:cs="Arial"/>
          <w:i/>
          <w:color w:val="000000"/>
          <w:sz w:val="22"/>
        </w:rPr>
        <w:t>Transitionsprozessen</w:t>
      </w:r>
      <w:r>
        <w:rPr>
          <w:rFonts w:eastAsia="Arial" w:cs="Arial"/>
          <w:color w:val="000000"/>
          <w:sz w:val="22"/>
        </w:rPr>
        <w:t xml:space="preserve"> (Kita-Schule-Werkstatt/ Arbeitsmarkt; Elternhaus-Wohnheim): Erfahrungen, Barrieren, Gelingensbedingungen</w:t>
      </w:r>
    </w:p>
    <w:p w14:paraId="266066F8" w14:textId="77777777" w:rsidR="00201AFF" w:rsidRDefault="007411A0">
      <w:pPr>
        <w:numPr>
          <w:ilvl w:val="0"/>
          <w:numId w:val="29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before="125"/>
      </w:pPr>
      <w:r>
        <w:rPr>
          <w:rFonts w:eastAsia="Arial" w:cs="Arial"/>
          <w:i/>
          <w:iCs/>
          <w:color w:val="000000"/>
          <w:sz w:val="22"/>
        </w:rPr>
        <w:t xml:space="preserve">UK &amp; first responders: </w:t>
      </w:r>
      <w:r>
        <w:rPr>
          <w:rFonts w:eastAsia="Arial" w:cs="Arial"/>
          <w:i/>
          <w:color w:val="000000"/>
          <w:sz w:val="22"/>
        </w:rPr>
        <w:t>Was wissen Rettungskräfte und Feuerwehrleute</w:t>
      </w:r>
      <w:r>
        <w:rPr>
          <w:rFonts w:eastAsia="Arial" w:cs="Arial"/>
          <w:color w:val="000000"/>
          <w:sz w:val="22"/>
        </w:rPr>
        <w:t>? Was wird in der Ausbildung vermittelt? Was können wir aus anderen Ländern lernen?</w:t>
      </w:r>
    </w:p>
    <w:p w14:paraId="5B5AF935" w14:textId="77777777" w:rsidR="00201AFF" w:rsidRDefault="007411A0">
      <w:pPr>
        <w:pStyle w:val="berschrift2"/>
      </w:pPr>
      <w:r>
        <w:t>Aktuelle technische Entwicklungen</w:t>
      </w:r>
    </w:p>
    <w:p w14:paraId="4C173A2C" w14:textId="77777777" w:rsidR="00201AFF" w:rsidRDefault="007411A0">
      <w:pPr>
        <w:numPr>
          <w:ilvl w:val="0"/>
          <w:numId w:val="40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before="125"/>
        <w:rPr>
          <w:rFonts w:eastAsia="Arial" w:cs="Arial"/>
          <w:sz w:val="22"/>
        </w:rPr>
      </w:pPr>
      <w:r>
        <w:rPr>
          <w:rFonts w:eastAsia="Arial" w:cs="Arial"/>
          <w:i/>
          <w:iCs/>
          <w:color w:val="000000"/>
          <w:sz w:val="22"/>
        </w:rPr>
        <w:t xml:space="preserve">Medien &amp; UK im Klassenraum </w:t>
      </w:r>
      <w:r>
        <w:rPr>
          <w:rFonts w:eastAsia="Arial" w:cs="Arial"/>
          <w:color w:val="000000"/>
          <w:sz w:val="22"/>
        </w:rPr>
        <w:br/>
      </w:r>
      <w:r>
        <w:rPr>
          <w:rFonts w:eastAsia="Arial" w:cs="Arial"/>
          <w:color w:val="000000"/>
          <w:sz w:val="22"/>
        </w:rPr>
        <w:t>Wie verändert die Nutzung von iPads und Tablets den Einsatz/ die Akzeptanz elektronischer Kommunikationshilfen? Wie gut ist die Ausstattung und wie gut ist Wissen rund um Schnittstellen, W-LAN in der Schule usw. verbreitet? Welche Herausforderungen bedeuten Handy-Verbot in der Schule und Schüler:innen, die auf ihren UK-Hilfen auch WhatsApp &amp; Co haben?</w:t>
      </w:r>
    </w:p>
    <w:p w14:paraId="321F949C" w14:textId="77777777" w:rsidR="00201AFF" w:rsidRDefault="007411A0">
      <w:pPr>
        <w:numPr>
          <w:ilvl w:val="0"/>
          <w:numId w:val="30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before="125"/>
      </w:pPr>
      <w:r>
        <w:rPr>
          <w:rFonts w:eastAsia="Arial" w:cs="Arial"/>
          <w:color w:val="000000"/>
          <w:sz w:val="22"/>
        </w:rPr>
        <w:t>Welche technischen Entwicklungen gibt es für verschiedene UK-Nutzer:innengruppen?</w:t>
      </w:r>
      <w:r>
        <w:rPr>
          <w:rFonts w:eastAsia="Arial" w:cs="Arial"/>
          <w:color w:val="000000"/>
          <w:sz w:val="22"/>
        </w:rPr>
        <w:t xml:space="preserve"> </w:t>
      </w:r>
    </w:p>
    <w:p w14:paraId="0094EA5C" w14:textId="77777777" w:rsidR="00201AFF" w:rsidRDefault="007411A0">
      <w:pPr>
        <w:pStyle w:val="berschrift2"/>
      </w:pPr>
      <w:r>
        <w:lastRenderedPageBreak/>
        <w:t>Wortschatz &amp; Sprachgebrauch</w:t>
      </w:r>
    </w:p>
    <w:p w14:paraId="6BEF7C0C" w14:textId="77777777" w:rsidR="00201AFF" w:rsidRDefault="007411A0">
      <w:pPr>
        <w:numPr>
          <w:ilvl w:val="0"/>
          <w:numId w:val="31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before="125"/>
      </w:pPr>
      <w:r>
        <w:rPr>
          <w:rFonts w:eastAsia="Arial" w:cs="Arial"/>
          <w:color w:val="000000"/>
          <w:sz w:val="22"/>
        </w:rPr>
        <w:t xml:space="preserve">Welcher </w:t>
      </w:r>
      <w:r>
        <w:rPr>
          <w:rFonts w:eastAsia="Arial" w:cs="Arial"/>
          <w:i/>
          <w:color w:val="000000"/>
          <w:sz w:val="22"/>
        </w:rPr>
        <w:t>Wortschatz wird in bestimmten Schulbüchern</w:t>
      </w:r>
      <w:r>
        <w:rPr>
          <w:rFonts w:eastAsia="Arial" w:cs="Arial"/>
          <w:color w:val="000000"/>
          <w:sz w:val="22"/>
        </w:rPr>
        <w:t xml:space="preserve"> verwendet? (Analysen z.B. von Lehrmaterialien zu bestimmten Unterrichtsfächern oder Abgleich mit Wortlisten z.B. aus dem Europäischen Referenzrahmen)</w:t>
      </w:r>
    </w:p>
    <w:p w14:paraId="5D76D424" w14:textId="77777777" w:rsidR="00201AFF" w:rsidRDefault="007411A0">
      <w:pPr>
        <w:numPr>
          <w:ilvl w:val="0"/>
          <w:numId w:val="31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before="125"/>
      </w:pPr>
      <w:r>
        <w:rPr>
          <w:rFonts w:eastAsia="Arial" w:cs="Arial"/>
          <w:color w:val="000000"/>
          <w:sz w:val="22"/>
        </w:rPr>
        <w:t xml:space="preserve">Welchen </w:t>
      </w:r>
      <w:r>
        <w:rPr>
          <w:rFonts w:eastAsia="Arial" w:cs="Arial"/>
          <w:i/>
          <w:color w:val="000000"/>
          <w:sz w:val="22"/>
        </w:rPr>
        <w:t>Wortschatz</w:t>
      </w:r>
      <w:r>
        <w:rPr>
          <w:rFonts w:eastAsia="Arial" w:cs="Arial"/>
          <w:color w:val="000000"/>
          <w:sz w:val="22"/>
        </w:rPr>
        <w:t xml:space="preserve"> brauchen Menschen mit </w:t>
      </w:r>
      <w:r>
        <w:rPr>
          <w:rFonts w:eastAsia="Arial" w:cs="Arial"/>
          <w:i/>
          <w:color w:val="000000"/>
          <w:sz w:val="22"/>
        </w:rPr>
        <w:t>Demenz, SHT, Aphasie, Sprechapraxie</w:t>
      </w:r>
      <w:r>
        <w:rPr>
          <w:rFonts w:eastAsia="Arial" w:cs="Arial"/>
          <w:color w:val="000000"/>
          <w:sz w:val="22"/>
        </w:rPr>
        <w:t xml:space="preserve"> etc. auf einer Kommunikationshilfe? Bilden die aktuellen Hilfsmittel diesen ab? </w:t>
      </w:r>
    </w:p>
    <w:p w14:paraId="32B55128" w14:textId="77777777" w:rsidR="00201AFF" w:rsidRDefault="007411A0">
      <w:pPr>
        <w:numPr>
          <w:ilvl w:val="0"/>
          <w:numId w:val="31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before="125"/>
      </w:pPr>
      <w:r>
        <w:rPr>
          <w:rFonts w:eastAsia="Arial" w:cs="Arial"/>
          <w:i/>
          <w:color w:val="000000"/>
          <w:sz w:val="22"/>
        </w:rPr>
        <w:t>Kernvokabular in der Aphasietherapie</w:t>
      </w:r>
      <w:r>
        <w:rPr>
          <w:rFonts w:eastAsia="Arial" w:cs="Arial"/>
          <w:color w:val="000000"/>
          <w:sz w:val="22"/>
        </w:rPr>
        <w:t xml:space="preserve"> – Sichtung von Materialien mit Wortschatzanalyse</w:t>
      </w:r>
    </w:p>
    <w:p w14:paraId="70F72A78" w14:textId="77777777" w:rsidR="00201AFF" w:rsidRDefault="007411A0">
      <w:pPr>
        <w:pStyle w:val="berschrift2"/>
      </w:pPr>
      <w:r>
        <w:t>Ressourcen sichten, nutzen, auswerten</w:t>
      </w:r>
    </w:p>
    <w:p w14:paraId="55252D9C" w14:textId="77777777" w:rsidR="00201AFF" w:rsidRDefault="007411A0">
      <w:pPr>
        <w:numPr>
          <w:ilvl w:val="0"/>
          <w:numId w:val="41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before="125"/>
        <w:rPr>
          <w:rFonts w:eastAsia="Arial" w:cs="Arial"/>
          <w:sz w:val="22"/>
        </w:rPr>
      </w:pPr>
      <w:r>
        <w:rPr>
          <w:rFonts w:eastAsia="Arial" w:cs="Arial"/>
          <w:color w:val="000000"/>
          <w:sz w:val="22"/>
        </w:rPr>
        <w:t xml:space="preserve">Lässt sich das </w:t>
      </w:r>
      <w:r>
        <w:rPr>
          <w:rFonts w:eastAsia="Arial" w:cs="Arial"/>
          <w:i/>
          <w:color w:val="000000"/>
          <w:sz w:val="22"/>
        </w:rPr>
        <w:t>Classroom Profile for Integrated Communication Supports</w:t>
      </w:r>
      <w:r>
        <w:rPr>
          <w:rFonts w:eastAsia="Arial" w:cs="Arial"/>
          <w:color w:val="000000"/>
          <w:sz w:val="22"/>
        </w:rPr>
        <w:t xml:space="preserve"> (C-PICS) ins Deutsche übertragen? </w:t>
      </w:r>
    </w:p>
    <w:p w14:paraId="0E53A8CB" w14:textId="77777777" w:rsidR="00201AFF" w:rsidRDefault="007411A0">
      <w:pPr>
        <w:numPr>
          <w:ilvl w:val="0"/>
          <w:numId w:val="32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before="125"/>
      </w:pPr>
      <w:r>
        <w:rPr>
          <w:rFonts w:eastAsia="Arial" w:cs="Arial"/>
          <w:color w:val="000000"/>
          <w:sz w:val="22"/>
        </w:rPr>
        <w:t>Es gibt verschiedene Quellen und Initiativen, die Wissen zu UK bündeln (z.B. Leitlinien, ASHA Evidence Maps)</w:t>
      </w:r>
      <w:r>
        <w:rPr>
          <w:rFonts w:eastAsia="Arial" w:cs="Arial"/>
          <w:color w:val="000000"/>
          <w:sz w:val="22"/>
        </w:rPr>
        <w:t>. Welche gibt es? Welche Empfehlungen für die Praxis lassen sich ableiten?</w:t>
      </w:r>
    </w:p>
    <w:p w14:paraId="3A7F3589" w14:textId="77777777" w:rsidR="00201AFF" w:rsidRDefault="007411A0">
      <w:pPr>
        <w:pStyle w:val="berschrift2"/>
        <w:rPr>
          <w:szCs w:val="22"/>
        </w:rPr>
      </w:pPr>
      <w:r>
        <w:rPr>
          <w:rStyle w:val="berschrift2Zchn"/>
        </w:rPr>
        <w:t xml:space="preserve">Reviewarbeiten </w:t>
      </w:r>
    </w:p>
    <w:p w14:paraId="3D358EAE" w14:textId="77777777" w:rsidR="00201AFF" w:rsidRDefault="007411A0">
      <w:pPr>
        <w:numPr>
          <w:ilvl w:val="0"/>
          <w:numId w:val="32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before="125"/>
      </w:pPr>
      <w:r>
        <w:rPr>
          <w:rFonts w:eastAsia="Arial" w:cs="Arial"/>
          <w:color w:val="000000"/>
          <w:sz w:val="22"/>
        </w:rPr>
        <w:t>Wie können Peer-Interaktionen unterstützt werden?</w:t>
      </w:r>
    </w:p>
    <w:p w14:paraId="4AAF6EBE" w14:textId="77777777" w:rsidR="00201AFF" w:rsidRDefault="007411A0">
      <w:pPr>
        <w:numPr>
          <w:ilvl w:val="0"/>
          <w:numId w:val="32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before="125"/>
      </w:pPr>
      <w:r>
        <w:rPr>
          <w:rFonts w:eastAsia="Arial" w:cs="Arial"/>
          <w:color w:val="000000"/>
          <w:sz w:val="22"/>
        </w:rPr>
        <w:t>Gegenüberstellung verschiedener Einschätzungsbögen zur UK-Diagnostik</w:t>
      </w:r>
    </w:p>
    <w:p w14:paraId="47385E71" w14:textId="77777777" w:rsidR="00201AFF" w:rsidRDefault="007411A0">
      <w:pPr>
        <w:numPr>
          <w:ilvl w:val="0"/>
          <w:numId w:val="32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before="125"/>
      </w:pPr>
      <w:r>
        <w:rPr>
          <w:rFonts w:eastAsia="Arial" w:cs="Arial"/>
          <w:color w:val="000000"/>
          <w:sz w:val="22"/>
        </w:rPr>
        <w:t>Gibt es Untersuchungen zur Qualität von Modelling in der UK?</w:t>
      </w:r>
    </w:p>
    <w:p w14:paraId="588BF2B6" w14:textId="77777777" w:rsidR="00201AFF" w:rsidRDefault="007411A0">
      <w:pPr>
        <w:numPr>
          <w:ilvl w:val="0"/>
          <w:numId w:val="32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before="125"/>
      </w:pPr>
      <w:r>
        <w:rPr>
          <w:rFonts w:eastAsia="Arial" w:cs="Arial"/>
          <w:color w:val="000000"/>
          <w:sz w:val="22"/>
        </w:rPr>
        <w:t>Welche Ansätze zum Umgang mit herausforderndem Verhalten gibt es?</w:t>
      </w:r>
    </w:p>
    <w:p w14:paraId="0BEB0BE8" w14:textId="77777777" w:rsidR="00201AFF" w:rsidRDefault="007411A0">
      <w:pPr>
        <w:numPr>
          <w:ilvl w:val="0"/>
          <w:numId w:val="32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before="125"/>
      </w:pPr>
      <w:r>
        <w:rPr>
          <w:rFonts w:eastAsia="Arial" w:cs="Arial"/>
          <w:i/>
          <w:iCs/>
          <w:color w:val="000000"/>
          <w:sz w:val="22"/>
        </w:rPr>
        <w:t xml:space="preserve">UK &amp; Demenz. </w:t>
      </w:r>
      <w:r>
        <w:rPr>
          <w:rFonts w:eastAsia="Arial" w:cs="Arial"/>
          <w:color w:val="000000"/>
          <w:sz w:val="22"/>
        </w:rPr>
        <w:t>Welche Methoden sind geeignet? Wie können diese implementiert werden in der Betreuung im Familienalltag oder im Altenheim?</w:t>
      </w:r>
    </w:p>
    <w:p w14:paraId="53348A50" w14:textId="77777777" w:rsidR="00201AFF" w:rsidRDefault="007411A0">
      <w:pPr>
        <w:numPr>
          <w:ilvl w:val="0"/>
          <w:numId w:val="32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before="125"/>
      </w:pPr>
      <w:r>
        <w:rPr>
          <w:rFonts w:eastAsia="Arial" w:cs="Arial"/>
          <w:i/>
          <w:iCs/>
          <w:color w:val="000000"/>
          <w:sz w:val="22"/>
        </w:rPr>
        <w:t xml:space="preserve">UK &amp; neurologische Erkrankungen. </w:t>
      </w:r>
      <w:r>
        <w:rPr>
          <w:rFonts w:eastAsia="Arial" w:cs="Arial"/>
          <w:color w:val="000000"/>
          <w:sz w:val="22"/>
        </w:rPr>
        <w:t>Welche Methoden sind geeignet? Wie können diese implementiert werden in der Betreuung im Familienalltag oder im Altenheim?</w:t>
      </w:r>
    </w:p>
    <w:p w14:paraId="21AB0066" w14:textId="77777777" w:rsidR="00201AFF" w:rsidRDefault="007411A0">
      <w:pPr>
        <w:pStyle w:val="berschrift2"/>
      </w:pPr>
      <w:r>
        <w:t>Weitere Themen</w:t>
      </w:r>
    </w:p>
    <w:p w14:paraId="383AFAA8" w14:textId="77777777" w:rsidR="00201AFF" w:rsidRDefault="007411A0">
      <w:pPr>
        <w:pStyle w:val="Listenabsatz"/>
        <w:numPr>
          <w:ilvl w:val="0"/>
          <w:numId w:val="27"/>
        </w:numPr>
        <w:spacing w:before="125" w:beforeAutospacing="0" w:after="0" w:afterAutospacing="0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i/>
          <w:iCs/>
          <w:color w:val="000000"/>
        </w:rPr>
        <w:t>Wie kommt Wissen in die Praxis?</w:t>
      </w:r>
      <w:r>
        <w:rPr>
          <w:rFonts w:ascii="Arial" w:eastAsia="Arial" w:hAnsi="Arial" w:cs="Arial"/>
          <w:i/>
          <w:iCs/>
          <w:sz w:val="24"/>
        </w:rPr>
        <w:t xml:space="preserve">/ </w:t>
      </w:r>
      <w:r>
        <w:rPr>
          <w:rFonts w:ascii="Arial" w:eastAsia="Arial" w:hAnsi="Arial" w:cs="Arial"/>
          <w:i/>
          <w:iCs/>
          <w:color w:val="000000"/>
        </w:rPr>
        <w:t xml:space="preserve">Wie entstehen Lehr- und Therapiematerialien? </w:t>
      </w:r>
      <w:r>
        <w:rPr>
          <w:rFonts w:ascii="Arial" w:eastAsia="Arial" w:hAnsi="Arial" w:cs="Arial"/>
          <w:i/>
          <w:iCs/>
          <w:color w:val="000000"/>
        </w:rPr>
        <w:br/>
      </w:r>
      <w:r>
        <w:rPr>
          <w:rFonts w:ascii="Arial" w:eastAsia="Arial" w:hAnsi="Arial" w:cs="Arial"/>
          <w:color w:val="000000"/>
        </w:rPr>
        <w:t>Interviews mit Verlagen und Entwickler:innen von Fördermaterialien (z.B. UK-Couch), auch für DaZ von Interesse. Fließen Erkenntnisse aus der Forschung ein?</w:t>
      </w:r>
    </w:p>
    <w:p w14:paraId="49AEE250" w14:textId="77777777" w:rsidR="00201AFF" w:rsidRDefault="007411A0">
      <w:pPr>
        <w:numPr>
          <w:ilvl w:val="0"/>
          <w:numId w:val="27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before="125"/>
      </w:pPr>
      <w:r>
        <w:rPr>
          <w:rFonts w:eastAsia="Arial" w:cs="Arial"/>
          <w:color w:val="000000"/>
          <w:sz w:val="22"/>
        </w:rPr>
        <w:t>Wie verändert sich die Wahrnehmung bei Sprachtherapeut:innen und Logopäd:innen in Bezug auf die Zuständigkeit für UK?</w:t>
      </w:r>
    </w:p>
    <w:p w14:paraId="552CE463" w14:textId="77777777" w:rsidR="00201AFF" w:rsidRDefault="007411A0">
      <w:pPr>
        <w:numPr>
          <w:ilvl w:val="0"/>
          <w:numId w:val="27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before="125"/>
      </w:pPr>
      <w:r>
        <w:rPr>
          <w:rFonts w:eastAsia="Arial" w:cs="Arial"/>
          <w:color w:val="000000"/>
          <w:sz w:val="22"/>
        </w:rPr>
        <w:t>Gestaltbasierter Sprachentwicklungsstil (GESPENST) für ASS</w:t>
      </w:r>
    </w:p>
    <w:p w14:paraId="36429530" w14:textId="77777777" w:rsidR="00201AFF" w:rsidRDefault="007411A0">
      <w:pPr>
        <w:numPr>
          <w:ilvl w:val="0"/>
          <w:numId w:val="27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before="125"/>
      </w:pPr>
      <w:r>
        <w:rPr>
          <w:rFonts w:eastAsia="Arial" w:cs="Arial"/>
          <w:color w:val="000000"/>
          <w:sz w:val="22"/>
        </w:rPr>
        <w:t>Erfahrungen von UK-Nutzer:innen: Wie beeinflusst UK das Selbstbewusstsein und die soziale Interaktion von Nutzer:innen?</w:t>
      </w:r>
    </w:p>
    <w:p w14:paraId="33622981" w14:textId="77777777" w:rsidR="00201AFF" w:rsidRDefault="007411A0">
      <w:pPr>
        <w:numPr>
          <w:ilvl w:val="0"/>
          <w:numId w:val="27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before="125"/>
      </w:pPr>
      <w:r>
        <w:rPr>
          <w:rFonts w:eastAsia="Arial" w:cs="Arial"/>
          <w:color w:val="000000"/>
          <w:sz w:val="22"/>
        </w:rPr>
        <w:t>Welche Wünsche/ Erwartungen haben Eltern an UK-Hilfsmittel/UK-Beratung/UK-Therapie?</w:t>
      </w:r>
    </w:p>
    <w:p w14:paraId="57DF1640" w14:textId="77777777" w:rsidR="00201AFF" w:rsidRDefault="007411A0">
      <w:pPr>
        <w:numPr>
          <w:ilvl w:val="0"/>
          <w:numId w:val="27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before="125"/>
      </w:pPr>
      <w:r>
        <w:rPr>
          <w:rFonts w:eastAsia="Arial" w:cs="Arial"/>
          <w:color w:val="000000"/>
          <w:sz w:val="22"/>
        </w:rPr>
        <w:t>Diagnostikverfahren und Adaptionsmöglichkeiten für UK: C-BILLT Einsatz in Deutschland</w:t>
      </w:r>
    </w:p>
    <w:p w14:paraId="24656DAB" w14:textId="77777777" w:rsidR="00201AFF" w:rsidRDefault="00201AF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rPr>
          <w:rFonts w:eastAsia="Arial" w:cs="Arial"/>
          <w:b/>
          <w:bCs/>
          <w:color w:val="000000"/>
          <w:sz w:val="22"/>
          <w:szCs w:val="22"/>
        </w:rPr>
      </w:pPr>
    </w:p>
    <w:p w14:paraId="622CF97C" w14:textId="77777777" w:rsidR="00201AFF" w:rsidRDefault="007411A0">
      <w:pPr>
        <w:pStyle w:val="berschrift1"/>
      </w:pPr>
      <w:bookmarkStart w:id="1" w:name="_Toc2"/>
      <w:r>
        <w:lastRenderedPageBreak/>
        <w:t>Literacy, Schriftspracherwerb &amp; Deutschunterricht</w:t>
      </w:r>
      <w:bookmarkEnd w:id="1"/>
    </w:p>
    <w:p w14:paraId="726BE502" w14:textId="77777777" w:rsidR="00201AFF" w:rsidRDefault="007411A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left="708"/>
      </w:pPr>
      <w:r>
        <w:rPr>
          <w:rFonts w:ascii="Cambria" w:eastAsia="Cambria" w:hAnsi="Cambria" w:cs="Cambria"/>
          <w:i/>
          <w:color w:val="808080"/>
          <w:sz w:val="28"/>
        </w:rPr>
        <w:t>Sachse, Kröger, Boender</w:t>
      </w:r>
    </w:p>
    <w:p w14:paraId="303D6B33" w14:textId="77777777" w:rsidR="00201AFF" w:rsidRDefault="007411A0">
      <w:pPr>
        <w:numPr>
          <w:ilvl w:val="0"/>
          <w:numId w:val="27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before="125"/>
      </w:pPr>
      <w:r>
        <w:rPr>
          <w:rFonts w:eastAsia="Arial" w:cs="Arial"/>
          <w:color w:val="000000"/>
          <w:sz w:val="22"/>
        </w:rPr>
        <w:t>Wo begegnen Schüler:innen im Alltag Schrift? Wie können diese Alltagserfahrungen im SSE aktiv genutzt werden? Für unterschiedliche Altersgruppen möglich.</w:t>
      </w:r>
    </w:p>
    <w:p w14:paraId="3F46458A" w14:textId="77777777" w:rsidR="00201AFF" w:rsidRDefault="007411A0">
      <w:pPr>
        <w:numPr>
          <w:ilvl w:val="0"/>
          <w:numId w:val="27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before="125"/>
        <w:rPr>
          <w:szCs w:val="22"/>
        </w:rPr>
      </w:pPr>
      <w:r>
        <w:rPr>
          <w:rFonts w:eastAsia="Arial" w:cs="Arial"/>
          <w:color w:val="000000"/>
          <w:sz w:val="22"/>
          <w:szCs w:val="22"/>
        </w:rPr>
        <w:t>Deutschunterricht mit Schüler:innen mit kogn. Beeinträchtigungen: Welche Vorannahmen/ subjektive Theorien haben Lehrkräfte?</w:t>
      </w:r>
      <w:r>
        <w:rPr>
          <w:sz w:val="22"/>
          <w:szCs w:val="22"/>
        </w:rPr>
        <w:t xml:space="preserve"> Welche Angebote werden unterbreitet? </w:t>
      </w:r>
    </w:p>
    <w:p w14:paraId="05E699F3" w14:textId="77777777" w:rsidR="00201AFF" w:rsidRDefault="007411A0">
      <w:pPr>
        <w:numPr>
          <w:ilvl w:val="0"/>
          <w:numId w:val="27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before="125"/>
      </w:pPr>
      <w:r>
        <w:rPr>
          <w:rFonts w:eastAsia="Arial" w:cs="Arial"/>
          <w:color w:val="000000"/>
          <w:sz w:val="22"/>
        </w:rPr>
        <w:t>Befragung, wie viele SuS an den kmE Schulen, die nach GE unterrichtet werden - wie viel Deutschunterricht haben sie in Stunden</w:t>
      </w:r>
    </w:p>
    <w:p w14:paraId="7AACB872" w14:textId="77777777" w:rsidR="00201AFF" w:rsidRDefault="007411A0">
      <w:pPr>
        <w:numPr>
          <w:ilvl w:val="0"/>
          <w:numId w:val="27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before="125"/>
        <w:rPr>
          <w:rFonts w:eastAsia="Arial" w:cs="Arial"/>
          <w:sz w:val="22"/>
          <w:szCs w:val="22"/>
        </w:rPr>
      </w:pPr>
      <w:r>
        <w:rPr>
          <w:rFonts w:eastAsia="Arial" w:cs="Arial"/>
          <w:color w:val="000000"/>
          <w:sz w:val="22"/>
        </w:rPr>
        <w:t>Analyse von diversitätssensiblen Kinderbüchern</w:t>
      </w:r>
    </w:p>
    <w:p w14:paraId="4F2CDDF5" w14:textId="77777777" w:rsidR="00201AFF" w:rsidRDefault="007411A0">
      <w:pPr>
        <w:pStyle w:val="berschrift1"/>
      </w:pPr>
      <w:bookmarkStart w:id="2" w:name="_Toc3"/>
      <w:r>
        <w:t>Progrediente Erkrankungen</w:t>
      </w:r>
      <w:bookmarkEnd w:id="2"/>
    </w:p>
    <w:p w14:paraId="074BD341" w14:textId="77777777" w:rsidR="00201AFF" w:rsidRDefault="007411A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left="708"/>
      </w:pPr>
      <w:r>
        <w:rPr>
          <w:rFonts w:ascii="Cambria" w:eastAsia="Cambria" w:hAnsi="Cambria" w:cs="Cambria"/>
          <w:i/>
          <w:color w:val="808080"/>
          <w:sz w:val="28"/>
        </w:rPr>
        <w:t>Boenisch, Wolf, Schellen</w:t>
      </w:r>
    </w:p>
    <w:p w14:paraId="02F41086" w14:textId="77777777" w:rsidR="00201AFF" w:rsidRDefault="007411A0">
      <w:pPr>
        <w:numPr>
          <w:ilvl w:val="0"/>
          <w:numId w:val="27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before="125"/>
      </w:pPr>
      <w:r>
        <w:rPr>
          <w:rFonts w:eastAsia="Arial" w:cs="Arial"/>
          <w:color w:val="000000"/>
          <w:sz w:val="22"/>
        </w:rPr>
        <w:t>Umgang mit Sterben, Tod und Trauer an Schulen mit dem sonderpädagogischen Schwerpunkt kmE in NRW (Expert:inneninterviews Projekt Bachelorarbeiten Wolf &amp; Sponholz)</w:t>
      </w:r>
    </w:p>
    <w:p w14:paraId="682AA916" w14:textId="77777777" w:rsidR="00201AFF" w:rsidRDefault="007411A0">
      <w:pPr>
        <w:numPr>
          <w:ilvl w:val="0"/>
          <w:numId w:val="27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before="125"/>
      </w:pPr>
      <w:r>
        <w:rPr>
          <w:rFonts w:eastAsia="Arial" w:cs="Arial"/>
          <w:color w:val="000000"/>
          <w:sz w:val="22"/>
        </w:rPr>
        <w:t>Individuelle Bewältigungsstrategien von Lehrpersonen zum Umgang mit Sterben, Tod und Trauer</w:t>
      </w:r>
    </w:p>
    <w:p w14:paraId="47A5AAFA" w14:textId="77777777" w:rsidR="00201AFF" w:rsidRDefault="007411A0">
      <w:pPr>
        <w:numPr>
          <w:ilvl w:val="0"/>
          <w:numId w:val="27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before="125"/>
      </w:pPr>
      <w:r>
        <w:rPr>
          <w:rFonts w:eastAsia="Arial" w:cs="Arial"/>
          <w:color w:val="000000"/>
          <w:sz w:val="22"/>
        </w:rPr>
        <w:t>Kompetenzen von Lehrpersonen bei der Unterstützung von Schüler:innen mit progredienten Erkrankungen</w:t>
      </w:r>
    </w:p>
    <w:p w14:paraId="399D1E93" w14:textId="77777777" w:rsidR="00201AFF" w:rsidRDefault="007411A0">
      <w:pPr>
        <w:numPr>
          <w:ilvl w:val="0"/>
          <w:numId w:val="27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before="125"/>
      </w:pPr>
      <w:r>
        <w:rPr>
          <w:rFonts w:eastAsia="Arial" w:cs="Arial"/>
          <w:color w:val="000000"/>
          <w:sz w:val="22"/>
        </w:rPr>
        <w:t>Kompetenzen von Lehrpersonen bei der Unterstützung von Mitschüler:innen von Schüler:innen mit progredienten Erkrankungen</w:t>
      </w:r>
    </w:p>
    <w:p w14:paraId="5BAABA81" w14:textId="77777777" w:rsidR="00201AFF" w:rsidRDefault="007411A0">
      <w:pPr>
        <w:numPr>
          <w:ilvl w:val="0"/>
          <w:numId w:val="27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before="125"/>
      </w:pPr>
      <w:r>
        <w:rPr>
          <w:rFonts w:eastAsia="Arial" w:cs="Arial"/>
          <w:color w:val="000000"/>
          <w:sz w:val="22"/>
        </w:rPr>
        <w:t>Teilhabe von Schüler:innen mit progredienten Erkrankungen in verschiedenen Unterrichtsfächern</w:t>
      </w:r>
    </w:p>
    <w:p w14:paraId="3FC1BD2E" w14:textId="77777777" w:rsidR="00201AFF" w:rsidRDefault="007411A0">
      <w:pPr>
        <w:numPr>
          <w:ilvl w:val="0"/>
          <w:numId w:val="27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before="125"/>
      </w:pPr>
      <w:r>
        <w:rPr>
          <w:rFonts w:eastAsia="Arial" w:cs="Arial"/>
          <w:color w:val="000000"/>
          <w:sz w:val="22"/>
        </w:rPr>
        <w:t>Hospizarbeit/ Spannungsfeld zwischen Bildung und Versorgung</w:t>
      </w:r>
    </w:p>
    <w:p w14:paraId="06837125" w14:textId="77777777" w:rsidR="00201AFF" w:rsidRDefault="007411A0">
      <w:pPr>
        <w:numPr>
          <w:ilvl w:val="0"/>
          <w:numId w:val="27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before="125"/>
      </w:pPr>
      <w:r>
        <w:rPr>
          <w:rFonts w:eastAsia="Arial" w:cs="Arial"/>
          <w:color w:val="000000"/>
          <w:sz w:val="22"/>
        </w:rPr>
        <w:t>Systematische Literaturrecherche zu Kinderbüchern, die die Themen Sterben, Tod und Trauer in den Blick nehmen</w:t>
      </w:r>
    </w:p>
    <w:p w14:paraId="7B984D56" w14:textId="77777777" w:rsidR="00201AFF" w:rsidRDefault="007411A0">
      <w:pPr>
        <w:numPr>
          <w:ilvl w:val="0"/>
          <w:numId w:val="27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before="125"/>
      </w:pPr>
      <w:r>
        <w:rPr>
          <w:rFonts w:eastAsia="Arial" w:cs="Arial"/>
          <w:color w:val="000000"/>
          <w:sz w:val="22"/>
        </w:rPr>
        <w:t>Progrediente Erkrankungen und UK Nutzung – Was sind wichtige Gesprächsthemen? Kann alles ausgedrückt werden, das notwendig ist mit den vorhandenen Hilfsmitteln?</w:t>
      </w:r>
    </w:p>
    <w:p w14:paraId="1CDBE597" w14:textId="77777777" w:rsidR="00201AFF" w:rsidRDefault="007411A0">
      <w:pPr>
        <w:numPr>
          <w:ilvl w:val="0"/>
          <w:numId w:val="27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before="125"/>
      </w:pPr>
      <w:r>
        <w:rPr>
          <w:rFonts w:eastAsia="Arial" w:cs="Arial"/>
          <w:color w:val="000000"/>
          <w:sz w:val="22"/>
        </w:rPr>
        <w:t>Interviews mit Schüler:innen mit progredienten Erkrankungen und ihren familiären und fachlichen Bezugspersonen zu Gelingensbedingungen der Inklusion und Teilhabe</w:t>
      </w:r>
    </w:p>
    <w:p w14:paraId="3B038362" w14:textId="77777777" w:rsidR="00201AFF" w:rsidRDefault="007411A0">
      <w:pPr>
        <w:numPr>
          <w:ilvl w:val="0"/>
          <w:numId w:val="27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before="125"/>
      </w:pPr>
      <w:r>
        <w:rPr>
          <w:rFonts w:eastAsia="Arial" w:cs="Arial"/>
          <w:color w:val="000000"/>
          <w:sz w:val="22"/>
        </w:rPr>
        <w:t>Zusammenarbeit von Schule mit Institutionen der Intensivpflege, Pflegediensten etc. von Kindern und Jugendlichen mit einer progredienten Erkrankung</w:t>
      </w:r>
    </w:p>
    <w:p w14:paraId="10D422EB" w14:textId="77777777" w:rsidR="00201AFF" w:rsidRDefault="007411A0">
      <w:pPr>
        <w:numPr>
          <w:ilvl w:val="0"/>
          <w:numId w:val="27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before="125"/>
      </w:pPr>
      <w:r>
        <w:rPr>
          <w:rFonts w:eastAsia="Arial" w:cs="Arial"/>
          <w:color w:val="000000"/>
          <w:sz w:val="22"/>
        </w:rPr>
        <w:t>Welche medizinische Versorgung erhalten die Kinder und Jugendlichen wo? Wie werden Schule und Lehrkräfte mit eingebunden bei Krankenhausschulen?</w:t>
      </w:r>
    </w:p>
    <w:p w14:paraId="354C3C75" w14:textId="77777777" w:rsidR="00201AFF" w:rsidRDefault="007411A0">
      <w:pPr>
        <w:pStyle w:val="berschrift1"/>
      </w:pPr>
      <w:bookmarkStart w:id="3" w:name="_Toc4"/>
      <w:r>
        <w:br w:type="column"/>
      </w:r>
      <w:r>
        <w:lastRenderedPageBreak/>
        <w:t>Digitale Mediennutzung</w:t>
      </w:r>
      <w:bookmarkEnd w:id="3"/>
    </w:p>
    <w:p w14:paraId="48B818FD" w14:textId="77777777" w:rsidR="00201AFF" w:rsidRDefault="007411A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left="708"/>
      </w:pPr>
      <w:r>
        <w:rPr>
          <w:rFonts w:ascii="Cambria" w:eastAsia="Cambria" w:hAnsi="Cambria" w:cs="Cambria"/>
          <w:i/>
          <w:color w:val="808080"/>
          <w:sz w:val="28"/>
        </w:rPr>
        <w:t>Sponholz, Wolf</w:t>
      </w:r>
    </w:p>
    <w:p w14:paraId="59A37C7F" w14:textId="77777777" w:rsidR="00201AFF" w:rsidRDefault="007411A0">
      <w:pPr>
        <w:numPr>
          <w:ilvl w:val="0"/>
          <w:numId w:val="27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before="125"/>
      </w:pPr>
      <w:r>
        <w:rPr>
          <w:rFonts w:eastAsia="Arial" w:cs="Arial"/>
          <w:color w:val="000000"/>
          <w:sz w:val="22"/>
        </w:rPr>
        <w:t>Digitale Teilhabe von Schüler:innen an Schulen mit sonderpädagogischen Schwerpunkten (mixed-methods Fragebögen und Interviews Schüler:innen Projekt Masterarbeiten Sponholz &amp; Wolf)</w:t>
      </w:r>
    </w:p>
    <w:p w14:paraId="6FEC0520" w14:textId="77777777" w:rsidR="00201AFF" w:rsidRDefault="007411A0">
      <w:pPr>
        <w:pStyle w:val="berschrift1"/>
      </w:pPr>
      <w:bookmarkStart w:id="4" w:name="_Toc5"/>
      <w:r>
        <w:rPr>
          <w:rStyle w:val="berschrift1Zchn"/>
        </w:rPr>
        <w:t>Mehrsprachigkeit und Deutsch als Zweitsprache</w:t>
      </w:r>
      <w:r>
        <w:rPr>
          <w:color w:val="000000"/>
          <w:sz w:val="36"/>
        </w:rPr>
        <w:t xml:space="preserve"> </w:t>
      </w:r>
      <w:bookmarkEnd w:id="4"/>
    </w:p>
    <w:p w14:paraId="4C8D9988" w14:textId="77777777" w:rsidR="00201AFF" w:rsidRDefault="007411A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left="708"/>
      </w:pPr>
      <w:r>
        <w:rPr>
          <w:rFonts w:ascii="Cambria" w:eastAsia="Cambria" w:hAnsi="Cambria" w:cs="Cambria"/>
          <w:i/>
          <w:color w:val="808080"/>
          <w:sz w:val="28"/>
        </w:rPr>
        <w:t xml:space="preserve">Lingk, Boenisch </w:t>
      </w:r>
    </w:p>
    <w:p w14:paraId="6F47C873" w14:textId="77777777" w:rsidR="00201AFF" w:rsidRDefault="007411A0">
      <w:pPr>
        <w:numPr>
          <w:ilvl w:val="0"/>
          <w:numId w:val="44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before="125"/>
        <w:rPr>
          <w:rFonts w:eastAsia="Arial" w:cs="Arial"/>
          <w:bCs/>
          <w:i/>
          <w:color w:val="000000"/>
          <w:sz w:val="22"/>
          <w:szCs w:val="22"/>
        </w:rPr>
      </w:pPr>
      <w:r>
        <w:rPr>
          <w:rFonts w:eastAsia="Arial" w:cs="Arial"/>
          <w:i/>
          <w:iCs/>
          <w:color w:val="000000"/>
          <w:sz w:val="22"/>
        </w:rPr>
        <w:t xml:space="preserve">Mehrsprachigkeit &amp; UK: </w:t>
      </w:r>
    </w:p>
    <w:p w14:paraId="2FE1E003" w14:textId="77777777" w:rsidR="00201AFF" w:rsidRDefault="007411A0">
      <w:pPr>
        <w:numPr>
          <w:ilvl w:val="1"/>
          <w:numId w:val="44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before="125"/>
        <w:ind w:left="1134"/>
      </w:pPr>
      <w:r>
        <w:rPr>
          <w:rFonts w:eastAsia="Arial" w:cs="Arial"/>
          <w:color w:val="000000"/>
          <w:sz w:val="22"/>
        </w:rPr>
        <w:t>Kulturelle Sensibilität in der UK: Wie beeinflussen kulturelle Hintergründe die Wahl und Akzeptanz von UK-Systemen?</w:t>
      </w:r>
    </w:p>
    <w:p w14:paraId="075B8CDD" w14:textId="77777777" w:rsidR="00201AFF" w:rsidRDefault="007411A0">
      <w:pPr>
        <w:numPr>
          <w:ilvl w:val="1"/>
          <w:numId w:val="44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before="125"/>
        <w:ind w:left="1134"/>
        <w:rPr>
          <w:rFonts w:eastAsia="Arial" w:cs="Arial"/>
          <w:color w:val="000000"/>
          <w:sz w:val="22"/>
          <w:szCs w:val="22"/>
        </w:rPr>
      </w:pPr>
      <w:r>
        <w:rPr>
          <w:rFonts w:eastAsia="Arial" w:cs="Arial"/>
          <w:i/>
          <w:iCs/>
          <w:color w:val="000000"/>
          <w:sz w:val="22"/>
        </w:rPr>
        <w:t>Mehrsprachigkeit &amp; UK:</w:t>
      </w:r>
      <w:r>
        <w:rPr>
          <w:rFonts w:eastAsia="Arial" w:cs="Arial"/>
          <w:color w:val="000000"/>
          <w:sz w:val="22"/>
        </w:rPr>
        <w:t xml:space="preserve"> Fallbeispiele z.B. ob Code Switching gelebt werden kann</w:t>
      </w:r>
    </w:p>
    <w:p w14:paraId="5E37AF7C" w14:textId="77777777" w:rsidR="00201AFF" w:rsidRDefault="007411A0">
      <w:pPr>
        <w:numPr>
          <w:ilvl w:val="1"/>
          <w:numId w:val="44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before="125"/>
        <w:ind w:left="1134"/>
        <w:rPr>
          <w:rFonts w:eastAsia="Arial" w:cs="Arial"/>
          <w:color w:val="000000"/>
          <w:sz w:val="22"/>
          <w:szCs w:val="22"/>
        </w:rPr>
      </w:pPr>
      <w:r>
        <w:rPr>
          <w:rFonts w:eastAsia="Arial" w:cs="Arial"/>
          <w:color w:val="000000"/>
          <w:sz w:val="22"/>
        </w:rPr>
        <w:t>Erfassung an UK-Beratungsstellen – Anteil mehrsprachiger Nutzer:innen (FBZ UK, ZUK Moers und weitere) und Versorgung mit ein- oder mehrsprachigen Hilfsmitteln, in welche(n) Sprachen erfolgen Förderung und Therapie?</w:t>
      </w:r>
      <w:r>
        <w:rPr>
          <w:rFonts w:eastAsia="Arial" w:cs="Arial"/>
          <w:color w:val="000000"/>
          <w:sz w:val="22"/>
          <w:szCs w:val="22"/>
        </w:rPr>
        <w:t xml:space="preserve"> </w:t>
      </w:r>
    </w:p>
    <w:p w14:paraId="1954008A" w14:textId="77777777" w:rsidR="00201AFF" w:rsidRDefault="007411A0">
      <w:pPr>
        <w:numPr>
          <w:ilvl w:val="0"/>
          <w:numId w:val="34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before="125"/>
      </w:pPr>
      <w:r>
        <w:rPr>
          <w:rFonts w:eastAsia="Arial" w:cs="Arial"/>
          <w:color w:val="000000"/>
          <w:sz w:val="22"/>
        </w:rPr>
        <w:t>Fallorientierte Entwicklung alltagsrelevanter und lebensbedeutsamer Kommunikationsanlässe für die Sprachförderung (Gruppendiskussion)</w:t>
      </w:r>
    </w:p>
    <w:p w14:paraId="46A57577" w14:textId="77777777" w:rsidR="00201AFF" w:rsidRDefault="007411A0">
      <w:pPr>
        <w:numPr>
          <w:ilvl w:val="0"/>
          <w:numId w:val="34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before="125"/>
      </w:pPr>
      <w:r>
        <w:rPr>
          <w:rFonts w:eastAsia="Arial" w:cs="Arial"/>
          <w:color w:val="000000"/>
          <w:sz w:val="22"/>
        </w:rPr>
        <w:t xml:space="preserve">Studienreihe zum subjektiven Erleben von Mehrsprachigkeit in verschiedenen Kontexten (Schule, häusliches Umfeld usw.) (Einzelfallforschung, „Mehrsprachigkeit aus Sicht von Menschen mit …“; narrativer Ansatz); einheitliches Studiendesign ermöglicht langfristig Vergleichsanalysen </w:t>
      </w:r>
    </w:p>
    <w:p w14:paraId="54982D12" w14:textId="77777777" w:rsidR="00201AFF" w:rsidRDefault="007411A0">
      <w:pPr>
        <w:numPr>
          <w:ilvl w:val="0"/>
          <w:numId w:val="34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before="125"/>
      </w:pPr>
      <w:r>
        <w:rPr>
          <w:rFonts w:eastAsia="Arial" w:cs="Arial"/>
          <w:color w:val="000000"/>
          <w:sz w:val="22"/>
        </w:rPr>
        <w:t>Handlungskompetenzen (Wissen, Fähigkeiten, Haltung) von KmE-Studierenden in Bezug auf Mehrsprachigkeit nach dem Praxissemester erfassen</w:t>
      </w:r>
    </w:p>
    <w:p w14:paraId="6D05F962" w14:textId="77777777" w:rsidR="00201AFF" w:rsidRDefault="007411A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before="125"/>
        <w:ind w:left="709"/>
      </w:pPr>
      <w:r>
        <w:rPr>
          <w:rFonts w:eastAsia="Arial" w:cs="Arial"/>
          <w:color w:val="000000"/>
          <w:sz w:val="22"/>
        </w:rPr>
        <w:t>1. Fragebogenkonstruktion als BA-Arbeit (3 BA)</w:t>
      </w:r>
    </w:p>
    <w:p w14:paraId="193D0962" w14:textId="77777777" w:rsidR="00201AFF" w:rsidRDefault="007411A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left="709"/>
      </w:pPr>
      <w:r>
        <w:rPr>
          <w:rFonts w:eastAsia="Arial" w:cs="Arial"/>
          <w:color w:val="000000"/>
          <w:sz w:val="22"/>
        </w:rPr>
        <w:t>2. Erprobung des Fragebogens (1 MA)</w:t>
      </w:r>
    </w:p>
    <w:p w14:paraId="559DB3EA" w14:textId="77777777" w:rsidR="00201AFF" w:rsidRDefault="007411A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left="709"/>
      </w:pPr>
      <w:r>
        <w:rPr>
          <w:rFonts w:eastAsia="Arial" w:cs="Arial"/>
          <w:color w:val="000000"/>
          <w:sz w:val="22"/>
        </w:rPr>
        <w:t>3. Durchführung der Fragebogenerhebung (1 MA zu zweit)</w:t>
      </w:r>
    </w:p>
    <w:p w14:paraId="1E0C0482" w14:textId="77777777" w:rsidR="00201AFF" w:rsidRDefault="007411A0">
      <w:pPr>
        <w:numPr>
          <w:ilvl w:val="0"/>
          <w:numId w:val="34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before="125"/>
      </w:pPr>
      <w:r>
        <w:rPr>
          <w:rFonts w:eastAsia="Arial" w:cs="Arial"/>
          <w:color w:val="000000"/>
          <w:sz w:val="22"/>
        </w:rPr>
        <w:t>Bedeutung von Jugendsprache in der Alltagskommunikation (Qualitative Inhaltsanalyse oder Korpusanalyse)</w:t>
      </w:r>
    </w:p>
    <w:p w14:paraId="4E15A34D" w14:textId="77777777" w:rsidR="00201AFF" w:rsidRDefault="007411A0">
      <w:pPr>
        <w:numPr>
          <w:ilvl w:val="0"/>
          <w:numId w:val="34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before="125"/>
      </w:pPr>
      <w:r>
        <w:rPr>
          <w:rFonts w:eastAsia="Arial" w:cs="Arial"/>
          <w:color w:val="000000"/>
          <w:sz w:val="22"/>
        </w:rPr>
        <w:t>Fremdspracherwerb aus Sicht von Kids erfassen; Welche Aussagen interessieren Kids beim Lernen einer neuen Sprache? Was möchtest du Lernen? Was möchtest du mitteilen können? (Leitfadeninterview; Qualitative Inhaltsanalyse)</w:t>
      </w:r>
    </w:p>
    <w:p w14:paraId="2F26A407" w14:textId="77777777" w:rsidR="00201AFF" w:rsidRDefault="007411A0">
      <w:pPr>
        <w:numPr>
          <w:ilvl w:val="0"/>
          <w:numId w:val="34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before="125"/>
      </w:pPr>
      <w:r>
        <w:rPr>
          <w:rFonts w:eastAsia="Arial" w:cs="Arial"/>
          <w:color w:val="000000"/>
          <w:sz w:val="22"/>
        </w:rPr>
        <w:t xml:space="preserve">Kölner Box: Mehrsprachige Angebote am Beispiel der Kölner Box entwickeln </w:t>
      </w:r>
    </w:p>
    <w:p w14:paraId="786F7F53" w14:textId="77777777" w:rsidR="00201AFF" w:rsidRDefault="007411A0">
      <w:pPr>
        <w:numPr>
          <w:ilvl w:val="0"/>
          <w:numId w:val="34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before="125"/>
      </w:pPr>
      <w:r>
        <w:rPr>
          <w:rFonts w:eastAsia="Arial" w:cs="Arial"/>
          <w:color w:val="000000"/>
          <w:sz w:val="22"/>
        </w:rPr>
        <w:t xml:space="preserve">Kölner Heft: auf verschiedene Sprachen adaptieren </w:t>
      </w:r>
    </w:p>
    <w:p w14:paraId="68748ABC" w14:textId="77777777" w:rsidR="00201AFF" w:rsidRDefault="007411A0">
      <w:pPr>
        <w:numPr>
          <w:ilvl w:val="0"/>
          <w:numId w:val="34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before="125"/>
      </w:pPr>
      <w:r>
        <w:rPr>
          <w:rFonts w:eastAsia="Arial" w:cs="Arial"/>
          <w:color w:val="000000"/>
          <w:sz w:val="22"/>
        </w:rPr>
        <w:t xml:space="preserve">Systematische Reviewarbeiten zu ausgewählten Themen ringsum Mehrsprachigkeit, Deutsch als Zweitsprache </w:t>
      </w:r>
    </w:p>
    <w:p w14:paraId="59FB4A9A" w14:textId="77777777" w:rsidR="00201AFF" w:rsidRDefault="007411A0">
      <w:pPr>
        <w:pStyle w:val="berschrift1"/>
      </w:pPr>
      <w:bookmarkStart w:id="5" w:name="_Toc6"/>
      <w:r>
        <w:rPr>
          <w:rStyle w:val="berschrift1Zchn"/>
        </w:rPr>
        <w:lastRenderedPageBreak/>
        <w:t>Spina bifida und Hydrocephalus</w:t>
      </w:r>
      <w:r>
        <w:rPr>
          <w:color w:val="000000"/>
          <w:sz w:val="36"/>
        </w:rPr>
        <w:t xml:space="preserve"> </w:t>
      </w:r>
      <w:bookmarkEnd w:id="5"/>
    </w:p>
    <w:p w14:paraId="1869DCE6" w14:textId="77777777" w:rsidR="00201AFF" w:rsidRDefault="007411A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left="708"/>
      </w:pPr>
      <w:r>
        <w:rPr>
          <w:rFonts w:ascii="Cambria" w:eastAsia="Cambria" w:hAnsi="Cambria" w:cs="Cambria"/>
          <w:i/>
          <w:color w:val="808080"/>
          <w:sz w:val="28"/>
        </w:rPr>
        <w:t xml:space="preserve">Lingk, Boenisch </w:t>
      </w:r>
    </w:p>
    <w:p w14:paraId="304C2D10" w14:textId="77777777" w:rsidR="00201AFF" w:rsidRDefault="007411A0">
      <w:pPr>
        <w:numPr>
          <w:ilvl w:val="0"/>
          <w:numId w:val="35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before="125"/>
        <w:rPr>
          <w:szCs w:val="22"/>
        </w:rPr>
      </w:pPr>
      <w:r>
        <w:rPr>
          <w:rFonts w:eastAsia="Arial" w:cs="Arial"/>
          <w:color w:val="000000"/>
          <w:sz w:val="22"/>
          <w:szCs w:val="22"/>
        </w:rPr>
        <w:t>Evaluation verschiedener Vereinsaktivitäten vom SbHC NRW e.V. (z.B. Familienwochenende, Freizeitangebote usw.)</w:t>
      </w:r>
    </w:p>
    <w:p w14:paraId="7569798E" w14:textId="77777777" w:rsidR="00201AFF" w:rsidRDefault="007411A0">
      <w:pPr>
        <w:numPr>
          <w:ilvl w:val="0"/>
          <w:numId w:val="35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before="125"/>
        <w:rPr>
          <w:szCs w:val="22"/>
        </w:rPr>
      </w:pPr>
      <w:r>
        <w:rPr>
          <w:rFonts w:eastAsia="Arial" w:cs="Arial"/>
          <w:color w:val="000000"/>
          <w:sz w:val="22"/>
          <w:szCs w:val="22"/>
        </w:rPr>
        <w:t>Spina bifida und Mehrsprachigkeit (quantitative Erfassung aktueller Bedarfe)</w:t>
      </w:r>
    </w:p>
    <w:p w14:paraId="6A692602" w14:textId="77777777" w:rsidR="00201AFF" w:rsidRDefault="007411A0">
      <w:pPr>
        <w:numPr>
          <w:ilvl w:val="0"/>
          <w:numId w:val="35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before="125"/>
        <w:rPr>
          <w:szCs w:val="22"/>
        </w:rPr>
      </w:pPr>
      <w:r>
        <w:rPr>
          <w:rFonts w:eastAsia="Arial" w:cs="Arial"/>
          <w:color w:val="000000"/>
          <w:sz w:val="22"/>
          <w:szCs w:val="22"/>
        </w:rPr>
        <w:t>Lernverhalten von Kindern mit Spina bifida und Hydrocephalus (Erweiterung der Vorstudie von Blume-Werry, 2013)</w:t>
      </w:r>
    </w:p>
    <w:p w14:paraId="5EE40A71" w14:textId="77777777" w:rsidR="00201AFF" w:rsidRDefault="007411A0">
      <w:pPr>
        <w:numPr>
          <w:ilvl w:val="0"/>
          <w:numId w:val="35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before="125"/>
        <w:rPr>
          <w:szCs w:val="22"/>
        </w:rPr>
      </w:pPr>
      <w:r>
        <w:rPr>
          <w:rFonts w:eastAsia="Arial" w:cs="Arial"/>
          <w:color w:val="000000"/>
          <w:sz w:val="22"/>
          <w:szCs w:val="22"/>
        </w:rPr>
        <w:t>Transitionsprozesse und Spina bifida (u.a. Kompensationsstrategien erfassen)</w:t>
      </w:r>
    </w:p>
    <w:p w14:paraId="6D718A95" w14:textId="77777777" w:rsidR="00201AFF" w:rsidRDefault="007411A0">
      <w:pPr>
        <w:numPr>
          <w:ilvl w:val="0"/>
          <w:numId w:val="35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before="125"/>
        <w:rPr>
          <w:szCs w:val="22"/>
        </w:rPr>
      </w:pPr>
      <w:r>
        <w:rPr>
          <w:rFonts w:eastAsia="Arial" w:cs="Arial"/>
          <w:color w:val="000000"/>
          <w:sz w:val="22"/>
          <w:szCs w:val="22"/>
        </w:rPr>
        <w:t>Visuell-räumliche Anforderungen im Schulalltag erfassen (Beobachtungsstudie)</w:t>
      </w:r>
    </w:p>
    <w:p w14:paraId="37DE67CC" w14:textId="77777777" w:rsidR="00201AFF" w:rsidRDefault="007411A0">
      <w:pPr>
        <w:pStyle w:val="berschrift1"/>
      </w:pPr>
      <w:bookmarkStart w:id="6" w:name="_Toc7"/>
      <w:r>
        <w:t>Schulische Inklusion im FSP kmE</w:t>
      </w:r>
      <w:bookmarkEnd w:id="6"/>
    </w:p>
    <w:p w14:paraId="6A40C5B6" w14:textId="77777777" w:rsidR="00201AFF" w:rsidRDefault="007411A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left="708"/>
      </w:pPr>
      <w:r>
        <w:rPr>
          <w:rFonts w:ascii="Cambria" w:eastAsia="Cambria" w:hAnsi="Cambria" w:cs="Cambria"/>
          <w:i/>
          <w:color w:val="808080"/>
          <w:sz w:val="28"/>
        </w:rPr>
        <w:t xml:space="preserve">Boenisch, Boender, Wolf </w:t>
      </w:r>
    </w:p>
    <w:p w14:paraId="51EDD7B2" w14:textId="77777777" w:rsidR="00201AFF" w:rsidRDefault="007411A0">
      <w:pPr>
        <w:numPr>
          <w:ilvl w:val="0"/>
          <w:numId w:val="27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before="125"/>
        <w:rPr>
          <w:color w:val="000000" w:themeColor="text1"/>
        </w:rPr>
      </w:pPr>
      <w:r>
        <w:rPr>
          <w:rFonts w:eastAsia="Arial" w:cs="Arial"/>
          <w:color w:val="000000" w:themeColor="text1"/>
          <w:sz w:val="22"/>
        </w:rPr>
        <w:t>Erhebung zu Bedarf und praktischer Umsetzung von Nachteilsausgleich bei Schüler:innen aus dem FSP kmE in inklusiven Schulen</w:t>
      </w:r>
    </w:p>
    <w:p w14:paraId="2C7895D1" w14:textId="77777777" w:rsidR="00201AFF" w:rsidRDefault="007411A0">
      <w:pPr>
        <w:numPr>
          <w:ilvl w:val="0"/>
          <w:numId w:val="52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before="125"/>
        <w:rPr>
          <w:rFonts w:eastAsia="Arial" w:cs="Arial"/>
          <w:color w:val="000000" w:themeColor="text1"/>
          <w:sz w:val="22"/>
        </w:rPr>
      </w:pPr>
      <w:r>
        <w:rPr>
          <w:rFonts w:eastAsia="Arial" w:cs="Arial"/>
          <w:color w:val="000000" w:themeColor="text1"/>
          <w:sz w:val="22"/>
        </w:rPr>
        <w:t>UK-Kinder in der Inklusion – Chancen und Herausforderungen für die Lehrkräfte und das Schulsystem</w:t>
      </w:r>
    </w:p>
    <w:p w14:paraId="291837B6" w14:textId="77777777" w:rsidR="00201AFF" w:rsidRDefault="007411A0">
      <w:pPr>
        <w:numPr>
          <w:ilvl w:val="0"/>
          <w:numId w:val="27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before="125"/>
        <w:rPr>
          <w:color w:val="000000" w:themeColor="text1"/>
        </w:rPr>
      </w:pPr>
      <w:r>
        <w:rPr>
          <w:rFonts w:eastAsia="Arial" w:cs="Arial"/>
          <w:color w:val="000000" w:themeColor="text1"/>
          <w:sz w:val="22"/>
        </w:rPr>
        <w:t>Erhebung zu Fortbildungsbedarfen der päd. Fachkräfte/Lehrkräfte an inklusiven Schulen zu Themen aus dem FSP kmE</w:t>
      </w:r>
    </w:p>
    <w:p w14:paraId="211E1138" w14:textId="77777777" w:rsidR="00201AFF" w:rsidRDefault="007411A0">
      <w:pPr>
        <w:numPr>
          <w:ilvl w:val="0"/>
          <w:numId w:val="27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before="125"/>
        <w:rPr>
          <w:color w:val="000000" w:themeColor="text1"/>
        </w:rPr>
      </w:pPr>
      <w:r>
        <w:rPr>
          <w:rFonts w:eastAsia="Arial" w:cs="Arial"/>
          <w:color w:val="000000" w:themeColor="text1"/>
          <w:sz w:val="22"/>
        </w:rPr>
        <w:t xml:space="preserve">Entwicklung von Tutorials zu ausgewählten Behinderungsformen mit Fokus auf Entwicklung, Lernverhalten, päd. Herausforderungen und Konsequenzen (= Theorieteil) für Lehrkräfte und Eltern </w:t>
      </w:r>
    </w:p>
    <w:p w14:paraId="19874B7E" w14:textId="77777777" w:rsidR="00201AFF" w:rsidRDefault="007411A0">
      <w:pPr>
        <w:numPr>
          <w:ilvl w:val="0"/>
          <w:numId w:val="27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before="125"/>
        <w:rPr>
          <w:color w:val="000000" w:themeColor="text1"/>
        </w:rPr>
      </w:pPr>
      <w:r>
        <w:rPr>
          <w:rFonts w:eastAsia="Arial" w:cs="Arial"/>
          <w:color w:val="000000" w:themeColor="text1"/>
          <w:sz w:val="22"/>
        </w:rPr>
        <w:t>Kinder mit Entwicklungsstörungen in der allgemeine Schule: Bedarfserfassung, Herausforderungen für die Lehrkräfte</w:t>
      </w:r>
    </w:p>
    <w:p w14:paraId="7667D273" w14:textId="77777777" w:rsidR="00201AFF" w:rsidRDefault="007411A0">
      <w:pPr>
        <w:pStyle w:val="berschrift1"/>
      </w:pPr>
      <w:bookmarkStart w:id="7" w:name="_Toc8"/>
      <w:r>
        <w:t>Die Förderschule kmE</w:t>
      </w:r>
      <w:bookmarkEnd w:id="7"/>
    </w:p>
    <w:p w14:paraId="08017008" w14:textId="77777777" w:rsidR="00201AFF" w:rsidRDefault="007411A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left="708"/>
      </w:pPr>
      <w:r>
        <w:rPr>
          <w:rFonts w:ascii="Cambria" w:eastAsia="Cambria" w:hAnsi="Cambria" w:cs="Cambria"/>
          <w:i/>
          <w:color w:val="808080"/>
          <w:sz w:val="28"/>
        </w:rPr>
        <w:t xml:space="preserve">Boenisch, Boender </w:t>
      </w:r>
    </w:p>
    <w:p w14:paraId="3A3385E6" w14:textId="77777777" w:rsidR="00201AFF" w:rsidRDefault="007411A0">
      <w:pPr>
        <w:numPr>
          <w:ilvl w:val="0"/>
          <w:numId w:val="38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before="125"/>
        <w:rPr>
          <w:rFonts w:eastAsia="Arial" w:cs="Arial"/>
          <w:color w:val="000000" w:themeColor="text1"/>
          <w:sz w:val="22"/>
        </w:rPr>
      </w:pPr>
      <w:r>
        <w:rPr>
          <w:rFonts w:eastAsia="Arial" w:cs="Arial"/>
          <w:i/>
          <w:color w:val="000000" w:themeColor="text1"/>
          <w:sz w:val="22"/>
        </w:rPr>
        <w:t>Schulbegleitung</w:t>
      </w:r>
      <w:r>
        <w:rPr>
          <w:rFonts w:eastAsia="Arial" w:cs="Arial"/>
          <w:i/>
          <w:iCs/>
          <w:color w:val="000000" w:themeColor="text1"/>
          <w:sz w:val="22"/>
        </w:rPr>
        <w:t xml:space="preserve"> als Herausforderung</w:t>
      </w:r>
      <w:r>
        <w:rPr>
          <w:rFonts w:eastAsia="Arial" w:cs="Arial"/>
          <w:color w:val="000000" w:themeColor="text1"/>
          <w:sz w:val="22"/>
        </w:rPr>
        <w:t xml:space="preserve"> und praktische Regelungen (Interviews) </w:t>
      </w:r>
    </w:p>
    <w:p w14:paraId="65A49BB9" w14:textId="77777777" w:rsidR="00201AFF" w:rsidRDefault="007411A0">
      <w:pPr>
        <w:numPr>
          <w:ilvl w:val="0"/>
          <w:numId w:val="27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before="125"/>
        <w:rPr>
          <w:color w:val="000000" w:themeColor="text1"/>
        </w:rPr>
      </w:pPr>
      <w:r>
        <w:rPr>
          <w:rFonts w:eastAsia="Arial" w:cs="Arial"/>
          <w:color w:val="000000" w:themeColor="text1"/>
          <w:sz w:val="22"/>
        </w:rPr>
        <w:t xml:space="preserve">Erhebung zur aktuellen Schülerschaft an Förderschule kmE (Behinderungsformen, Lernbereiche, Unterricht, Migration/Mehrsprachigkeit) </w:t>
      </w:r>
    </w:p>
    <w:p w14:paraId="76F6F9DF" w14:textId="77777777" w:rsidR="00201AFF" w:rsidRDefault="007411A0">
      <w:pPr>
        <w:numPr>
          <w:ilvl w:val="0"/>
          <w:numId w:val="27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before="125"/>
        <w:rPr>
          <w:color w:val="000000" w:themeColor="text1"/>
        </w:rPr>
      </w:pPr>
      <w:r>
        <w:rPr>
          <w:rFonts w:eastAsia="Arial" w:cs="Arial"/>
          <w:color w:val="000000" w:themeColor="text1"/>
          <w:sz w:val="22"/>
        </w:rPr>
        <w:t xml:space="preserve">Erhebung zur Berufsvorbereitung an der Förderschule kmE: Inhalte, Schwerpunkte, U-Konzepte </w:t>
      </w:r>
    </w:p>
    <w:p w14:paraId="7BDCCEE7" w14:textId="77777777" w:rsidR="00201AFF" w:rsidRDefault="007411A0">
      <w:pPr>
        <w:numPr>
          <w:ilvl w:val="0"/>
          <w:numId w:val="27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before="125"/>
        <w:rPr>
          <w:color w:val="000000" w:themeColor="text1"/>
        </w:rPr>
      </w:pPr>
      <w:r>
        <w:rPr>
          <w:rFonts w:eastAsia="Arial" w:cs="Arial"/>
          <w:color w:val="000000" w:themeColor="text1"/>
          <w:sz w:val="22"/>
        </w:rPr>
        <w:t>Transition: Übergänge gestalten</w:t>
      </w:r>
      <w:r>
        <w:rPr>
          <w:rFonts w:eastAsia="Arial" w:cs="Arial"/>
          <w:color w:val="000000" w:themeColor="text1"/>
          <w:sz w:val="22"/>
        </w:rPr>
        <w:br/>
        <w:t xml:space="preserve"> a) vom Kindergarten in die Förderschule kmE</w:t>
      </w:r>
      <w:r>
        <w:rPr>
          <w:rFonts w:eastAsia="Arial" w:cs="Arial"/>
          <w:color w:val="000000" w:themeColor="text1"/>
          <w:sz w:val="22"/>
        </w:rPr>
        <w:br/>
        <w:t xml:space="preserve"> b) von der Förderschule kmE in nachschulische Institutionen (Werkstatt, Berufsbildungswerk, 1. Arbeitsmarkt, Wohnheim…)</w:t>
      </w:r>
    </w:p>
    <w:p w14:paraId="60FA6D86" w14:textId="77777777" w:rsidR="00201AFF" w:rsidRDefault="007411A0">
      <w:pPr>
        <w:numPr>
          <w:ilvl w:val="0"/>
          <w:numId w:val="27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before="125"/>
        <w:rPr>
          <w:color w:val="000000" w:themeColor="text1"/>
        </w:rPr>
      </w:pPr>
      <w:r>
        <w:rPr>
          <w:rFonts w:eastAsia="Arial" w:cs="Arial"/>
          <w:color w:val="000000" w:themeColor="text1"/>
          <w:sz w:val="22"/>
        </w:rPr>
        <w:lastRenderedPageBreak/>
        <w:t>Elternbefragung zu Gründen der Wahl für die kmE-Schule (statt z.B. wohnortnahe Inklusion)</w:t>
      </w:r>
    </w:p>
    <w:p w14:paraId="0248A665" w14:textId="77777777" w:rsidR="00201AFF" w:rsidRDefault="007411A0">
      <w:pPr>
        <w:pStyle w:val="berschrift1"/>
      </w:pPr>
      <w:bookmarkStart w:id="8" w:name="_Toc9"/>
      <w:r>
        <w:rPr>
          <w:rStyle w:val="berschrift1Zchn"/>
        </w:rPr>
        <w:t>Systematic Reviews/ Scoping Reviews</w:t>
      </w:r>
      <w:r>
        <w:rPr>
          <w:color w:val="000000"/>
          <w:sz w:val="36"/>
        </w:rPr>
        <w:t xml:space="preserve"> </w:t>
      </w:r>
      <w:bookmarkEnd w:id="8"/>
    </w:p>
    <w:p w14:paraId="382415B5" w14:textId="77777777" w:rsidR="00201AFF" w:rsidRDefault="007411A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left="708"/>
      </w:pPr>
      <w:r>
        <w:rPr>
          <w:rFonts w:ascii="Cambria" w:eastAsia="Cambria" w:hAnsi="Cambria" w:cs="Cambria"/>
          <w:i/>
          <w:color w:val="808080"/>
          <w:sz w:val="28"/>
        </w:rPr>
        <w:t>Boenisch, Sachse, Lingk</w:t>
      </w:r>
    </w:p>
    <w:p w14:paraId="5B619041" w14:textId="77777777" w:rsidR="00201AFF" w:rsidRDefault="007411A0">
      <w:pPr>
        <w:numPr>
          <w:ilvl w:val="0"/>
          <w:numId w:val="27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before="125"/>
        <w:rPr>
          <w:color w:val="000000" w:themeColor="text1"/>
          <w:szCs w:val="22"/>
        </w:rPr>
      </w:pPr>
      <w:r>
        <w:rPr>
          <w:rFonts w:eastAsia="Arial" w:cs="Arial"/>
          <w:color w:val="000000" w:themeColor="text1"/>
          <w:sz w:val="22"/>
          <w:szCs w:val="22"/>
        </w:rPr>
        <w:t>Internationale Studienanalyse zum Zusammenhang von Bewegungs- und Sprachentwicklung bzw. motorischer Beeinträchtigung und sprachlicher Entwicklungsverzögerung</w:t>
      </w:r>
    </w:p>
    <w:p w14:paraId="48E7F3BE" w14:textId="77777777" w:rsidR="00201AFF" w:rsidRDefault="007411A0">
      <w:pPr>
        <w:numPr>
          <w:ilvl w:val="0"/>
          <w:numId w:val="27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before="125"/>
        <w:rPr>
          <w:color w:val="000000" w:themeColor="text1"/>
          <w:szCs w:val="22"/>
        </w:rPr>
      </w:pPr>
      <w:r>
        <w:rPr>
          <w:rFonts w:eastAsia="Arial" w:cs="Arial"/>
          <w:color w:val="000000" w:themeColor="text1"/>
          <w:sz w:val="22"/>
          <w:szCs w:val="22"/>
        </w:rPr>
        <w:t>Internationale Studienanalyse zum Zusammenhang von Bewegungs- und kognitiver Entwicklung bzw. motorischer Beeinträchtigung und kognitiven Beeinträchtigungen</w:t>
      </w:r>
    </w:p>
    <w:p w14:paraId="057E899B" w14:textId="77777777" w:rsidR="00201AFF" w:rsidRDefault="007411A0">
      <w:pPr>
        <w:numPr>
          <w:ilvl w:val="0"/>
          <w:numId w:val="27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before="125"/>
        <w:rPr>
          <w:color w:val="000000" w:themeColor="text1"/>
          <w:szCs w:val="22"/>
        </w:rPr>
      </w:pPr>
      <w:r>
        <w:rPr>
          <w:rFonts w:eastAsia="Arial" w:cs="Arial"/>
          <w:color w:val="000000" w:themeColor="text1"/>
          <w:sz w:val="22"/>
          <w:szCs w:val="22"/>
        </w:rPr>
        <w:t>Internationale Studienanalyse zur Wirksamkeit von Sensorischer Integration bei Kindern mit Entwicklungsstörungen</w:t>
      </w:r>
    </w:p>
    <w:p w14:paraId="6271C105" w14:textId="77777777" w:rsidR="00201AFF" w:rsidRDefault="007411A0">
      <w:pPr>
        <w:numPr>
          <w:ilvl w:val="0"/>
          <w:numId w:val="27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before="125"/>
        <w:rPr>
          <w:color w:val="000000" w:themeColor="text1"/>
          <w:szCs w:val="22"/>
        </w:rPr>
      </w:pPr>
      <w:r>
        <w:rPr>
          <w:rFonts w:eastAsia="Arial" w:cs="Arial"/>
          <w:color w:val="000000" w:themeColor="text1"/>
          <w:sz w:val="22"/>
          <w:szCs w:val="22"/>
        </w:rPr>
        <w:t>Internationale Studienanalyse zu Veränderungen der motorischen Entwicklung von Erstklässlern (6jährigen) in den letzten 20 Jahren</w:t>
      </w:r>
    </w:p>
    <w:p w14:paraId="4106C21F" w14:textId="77777777" w:rsidR="00201AFF" w:rsidRDefault="007411A0">
      <w:pPr>
        <w:numPr>
          <w:ilvl w:val="0"/>
          <w:numId w:val="27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before="125"/>
        <w:rPr>
          <w:color w:val="000000" w:themeColor="text1"/>
          <w:szCs w:val="22"/>
        </w:rPr>
      </w:pPr>
      <w:r>
        <w:rPr>
          <w:rFonts w:eastAsia="Arial" w:cs="Arial"/>
          <w:color w:val="000000" w:themeColor="text1"/>
          <w:sz w:val="22"/>
          <w:szCs w:val="22"/>
        </w:rPr>
        <w:t xml:space="preserve">Internationale Studienanalyse zum Zusammenhang von motorischen Entwicklungsauffälligkeiten und umfassender (früh-)kindlicher Bildschirmzeit </w:t>
      </w:r>
    </w:p>
    <w:p w14:paraId="3B51E8EB" w14:textId="77777777" w:rsidR="00201AFF" w:rsidRDefault="007411A0">
      <w:pPr>
        <w:numPr>
          <w:ilvl w:val="0"/>
          <w:numId w:val="27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before="125"/>
        <w:rPr>
          <w:color w:val="000000" w:themeColor="text1"/>
          <w:szCs w:val="22"/>
        </w:rPr>
      </w:pPr>
      <w:r>
        <w:rPr>
          <w:rFonts w:eastAsia="Arial" w:cs="Arial"/>
          <w:color w:val="000000" w:themeColor="text1"/>
          <w:sz w:val="22"/>
          <w:szCs w:val="22"/>
        </w:rPr>
        <w:t>Internationale Studienanalyse zum Zusammenhang von Auffälligkeiten im Vestibulärsystem (Gleichgewichtssinn), motorischer Unruhe/Ungeschicktheit und Konzentrationsschwierigkeiten (und/oder: umfassender frühkindlicher Bildschirmzeit) bei 6-10jähigen</w:t>
      </w:r>
    </w:p>
    <w:p w14:paraId="5061480D" w14:textId="77777777" w:rsidR="00201AFF" w:rsidRDefault="007411A0">
      <w:pPr>
        <w:numPr>
          <w:ilvl w:val="0"/>
          <w:numId w:val="27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before="125"/>
        <w:rPr>
          <w:color w:val="000000" w:themeColor="text1"/>
          <w:szCs w:val="22"/>
        </w:rPr>
      </w:pPr>
      <w:r>
        <w:rPr>
          <w:rFonts w:eastAsia="Arial" w:cs="Arial"/>
          <w:color w:val="000000" w:themeColor="text1"/>
          <w:sz w:val="22"/>
          <w:szCs w:val="22"/>
        </w:rPr>
        <w:t>Rassismus und Diskriminierung gegenüber körperlich beeinträchtigten Menschen: Entwicklungen in den letzten 30 Jahren in Deutschland</w:t>
      </w:r>
    </w:p>
    <w:p w14:paraId="3F15FBE8" w14:textId="77777777" w:rsidR="00201AFF" w:rsidRDefault="00201AFF">
      <w:pPr>
        <w:pStyle w:val="berschrift1"/>
      </w:pPr>
    </w:p>
    <w:sectPr w:rsidR="00201AFF">
      <w:headerReference w:type="default" r:id="rId8"/>
      <w:footerReference w:type="default" r:id="rId9"/>
      <w:headerReference w:type="first" r:id="rId10"/>
      <w:type w:val="continuous"/>
      <w:pgSz w:w="11906" w:h="16838"/>
      <w:pgMar w:top="2552" w:right="1287" w:bottom="993" w:left="1276" w:header="567" w:footer="680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B00FE3" w14:textId="77777777" w:rsidR="00201AFF" w:rsidRDefault="007411A0">
      <w:r>
        <w:separator/>
      </w:r>
    </w:p>
    <w:p w14:paraId="015E592D" w14:textId="77777777" w:rsidR="00201AFF" w:rsidRDefault="00201AFF"/>
    <w:p w14:paraId="1B8FC16E" w14:textId="77777777" w:rsidR="00201AFF" w:rsidRDefault="00201AFF"/>
  </w:endnote>
  <w:endnote w:type="continuationSeparator" w:id="0">
    <w:p w14:paraId="1220B2EB" w14:textId="77777777" w:rsidR="00201AFF" w:rsidRDefault="007411A0">
      <w:r>
        <w:continuationSeparator/>
      </w:r>
    </w:p>
    <w:p w14:paraId="0B7CA363" w14:textId="77777777" w:rsidR="00201AFF" w:rsidRDefault="00201AFF"/>
    <w:p w14:paraId="4794C16A" w14:textId="77777777" w:rsidR="00201AFF" w:rsidRDefault="00201AFF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NarrowBold">
    <w:altName w:val="Arial"/>
    <w:charset w:val="00"/>
    <w:family w:val="auto"/>
    <w:pitch w:val="default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ource Sans Pro">
    <w:charset w:val="00"/>
    <w:family w:val="swiss"/>
    <w:pitch w:val="variable"/>
    <w:sig w:usb0="600002F7" w:usb1="02000001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P22 Mackinac Pro Book">
    <w:altName w:val="Calibri"/>
    <w:charset w:val="00"/>
    <w:family w:val="auto"/>
    <w:pitch w:val="default"/>
  </w:font>
  <w:font w:name="Arial Nova Light">
    <w:charset w:val="00"/>
    <w:family w:val="swiss"/>
    <w:pitch w:val="variable"/>
    <w:sig w:usb0="0000028F" w:usb1="00000002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78654A" w14:textId="77777777" w:rsidR="00201AFF" w:rsidRDefault="007411A0">
    <w:pPr>
      <w:pStyle w:val="Fuzeile"/>
      <w:jc w:val="center"/>
      <w:rPr>
        <w:rFonts w:ascii="P22 Mackinac Pro Book" w:hAnsi="P22 Mackinac Pro Book"/>
        <w:color w:val="767171" w:themeColor="background2" w:themeShade="80"/>
        <w:sz w:val="18"/>
        <w:szCs w:val="20"/>
      </w:rPr>
    </w:pPr>
    <w:r>
      <w:rPr>
        <w:rFonts w:ascii="P22 Mackinac Pro Book" w:hAnsi="P22 Mackinac Pro Book"/>
        <w:color w:val="767171" w:themeColor="background2" w:themeShade="80"/>
        <w:sz w:val="18"/>
        <w:szCs w:val="20"/>
      </w:rPr>
      <w:t xml:space="preserve">Seite </w:t>
    </w:r>
    <w:r>
      <w:rPr>
        <w:rFonts w:ascii="P22 Mackinac Pro Book" w:hAnsi="P22 Mackinac Pro Book"/>
        <w:color w:val="767171" w:themeColor="background2" w:themeShade="80"/>
        <w:sz w:val="18"/>
        <w:szCs w:val="20"/>
      </w:rPr>
      <w:fldChar w:fldCharType="begin"/>
    </w:r>
    <w:r>
      <w:rPr>
        <w:rFonts w:ascii="P22 Mackinac Pro Book" w:hAnsi="P22 Mackinac Pro Book"/>
        <w:color w:val="767171" w:themeColor="background2" w:themeShade="80"/>
        <w:sz w:val="18"/>
        <w:szCs w:val="20"/>
      </w:rPr>
      <w:instrText xml:space="preserve"> PAGE </w:instrText>
    </w:r>
    <w:r>
      <w:rPr>
        <w:rFonts w:ascii="P22 Mackinac Pro Book" w:hAnsi="P22 Mackinac Pro Book"/>
        <w:color w:val="767171" w:themeColor="background2" w:themeShade="80"/>
        <w:sz w:val="18"/>
        <w:szCs w:val="20"/>
      </w:rPr>
      <w:fldChar w:fldCharType="separate"/>
    </w:r>
    <w:r>
      <w:rPr>
        <w:rFonts w:ascii="P22 Mackinac Pro Book" w:hAnsi="P22 Mackinac Pro Book"/>
        <w:color w:val="767171" w:themeColor="background2" w:themeShade="80"/>
        <w:sz w:val="18"/>
        <w:szCs w:val="20"/>
      </w:rPr>
      <w:t>3</w:t>
    </w:r>
    <w:r>
      <w:rPr>
        <w:rFonts w:ascii="P22 Mackinac Pro Book" w:hAnsi="P22 Mackinac Pro Book"/>
        <w:color w:val="767171" w:themeColor="background2" w:themeShade="80"/>
        <w:sz w:val="18"/>
        <w:szCs w:val="20"/>
      </w:rPr>
      <w:fldChar w:fldCharType="end"/>
    </w:r>
  </w:p>
  <w:p w14:paraId="41D29DAD" w14:textId="77777777" w:rsidR="00201AFF" w:rsidRDefault="00201AFF"/>
  <w:p w14:paraId="47F7CEDD" w14:textId="77777777" w:rsidR="00201AFF" w:rsidRDefault="00201AFF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395A6C" w14:textId="77777777" w:rsidR="00201AFF" w:rsidRDefault="007411A0">
      <w:r>
        <w:separator/>
      </w:r>
    </w:p>
    <w:p w14:paraId="654EBB25" w14:textId="77777777" w:rsidR="00201AFF" w:rsidRDefault="00201AFF"/>
    <w:p w14:paraId="186E7973" w14:textId="77777777" w:rsidR="00201AFF" w:rsidRDefault="00201AFF"/>
  </w:footnote>
  <w:footnote w:type="continuationSeparator" w:id="0">
    <w:p w14:paraId="6AD30B2C" w14:textId="77777777" w:rsidR="00201AFF" w:rsidRDefault="007411A0">
      <w:r>
        <w:continuationSeparator/>
      </w:r>
    </w:p>
    <w:p w14:paraId="3D608594" w14:textId="77777777" w:rsidR="00201AFF" w:rsidRDefault="00201AFF"/>
    <w:p w14:paraId="3AF15C80" w14:textId="77777777" w:rsidR="00201AFF" w:rsidRDefault="00201AFF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95732D" w14:textId="77777777" w:rsidR="00201AFF" w:rsidRDefault="007411A0">
    <w:pPr>
      <w:pStyle w:val="Kopfzeile"/>
    </w:pPr>
    <w:r>
      <w:rPr>
        <w:noProof/>
        <w:sz w:val="20"/>
        <w:lang w:val="sv-SE" w:eastAsia="sv-SE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78A7AD8" wp14:editId="569778A0">
              <wp:simplePos x="0" y="0"/>
              <wp:positionH relativeFrom="column">
                <wp:posOffset>-900430</wp:posOffset>
              </wp:positionH>
              <wp:positionV relativeFrom="paragraph">
                <wp:posOffset>1750060</wp:posOffset>
              </wp:positionV>
              <wp:extent cx="731520" cy="3618865"/>
              <wp:effectExtent l="4445" t="0" r="0" b="3175"/>
              <wp:wrapNone/>
              <wp:docPr id="1" name="Text Box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31520" cy="3618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5E3E0D3" w14:textId="77777777" w:rsidR="00201AFF" w:rsidRDefault="00201AFF"/>
                        <w:p w14:paraId="3234CEAD" w14:textId="77777777" w:rsidR="00201AFF" w:rsidRDefault="00201AFF"/>
                        <w:p w14:paraId="2EE99C63" w14:textId="77777777" w:rsidR="00201AFF" w:rsidRDefault="00201AFF"/>
                        <w:p w14:paraId="53215E20" w14:textId="77777777" w:rsidR="00201AFF" w:rsidRDefault="00201AFF"/>
                        <w:p w14:paraId="4224DB80" w14:textId="77777777" w:rsidR="00201AFF" w:rsidRDefault="00201AFF"/>
                        <w:p w14:paraId="1B058A3B" w14:textId="77777777" w:rsidR="00201AFF" w:rsidRDefault="00201AFF"/>
                        <w:p w14:paraId="3E94ACE9" w14:textId="77777777" w:rsidR="00201AFF" w:rsidRDefault="00201AFF">
                          <w:pPr>
                            <w:rPr>
                              <w:sz w:val="48"/>
                            </w:rPr>
                          </w:pPr>
                        </w:p>
                        <w:p w14:paraId="68BA3850" w14:textId="77777777" w:rsidR="00201AFF" w:rsidRDefault="007411A0">
                          <w:pPr>
                            <w:rPr>
                              <w:color w:val="333333"/>
                            </w:rPr>
                          </w:pPr>
                          <w:r>
                            <w:rPr>
                              <w:color w:val="333333"/>
                            </w:rPr>
                            <w:t xml:space="preserve"> ―</w:t>
                          </w:r>
                        </w:p>
                        <w:p w14:paraId="4B0F54D1" w14:textId="77777777" w:rsidR="00201AFF" w:rsidRDefault="00201AFF">
                          <w:pPr>
                            <w:rPr>
                              <w:sz w:val="18"/>
                            </w:rPr>
                          </w:pPr>
                        </w:p>
                        <w:p w14:paraId="2635A427" w14:textId="77777777" w:rsidR="00201AFF" w:rsidRDefault="00201AFF"/>
                        <w:p w14:paraId="72E737EB" w14:textId="77777777" w:rsidR="00201AFF" w:rsidRDefault="00201AFF"/>
                        <w:p w14:paraId="2B5924B7" w14:textId="77777777" w:rsidR="00201AFF" w:rsidRDefault="00201AFF"/>
                        <w:p w14:paraId="15E23B27" w14:textId="77777777" w:rsidR="00201AFF" w:rsidRDefault="00201AFF"/>
                        <w:p w14:paraId="23040343" w14:textId="77777777" w:rsidR="00201AFF" w:rsidRDefault="00201AFF"/>
                        <w:p w14:paraId="6BFDEEBD" w14:textId="77777777" w:rsidR="00201AFF" w:rsidRDefault="00201AFF"/>
                        <w:p w14:paraId="07BCBADB" w14:textId="77777777" w:rsidR="00201AFF" w:rsidRDefault="00201AFF"/>
                        <w:p w14:paraId="6E591023" w14:textId="77777777" w:rsidR="00201AFF" w:rsidRDefault="00201AFF"/>
                        <w:p w14:paraId="69CD11D6" w14:textId="77777777" w:rsidR="00201AFF" w:rsidRDefault="007411A0">
                          <w:pPr>
                            <w:rPr>
                              <w:color w:val="333333"/>
                            </w:rPr>
                          </w:pPr>
                          <w:r>
                            <w:rPr>
                              <w:color w:val="333333"/>
                            </w:rPr>
                            <w:t xml:space="preserve"> ―</w:t>
                          </w:r>
                        </w:p>
                        <w:p w14:paraId="7B323A25" w14:textId="77777777" w:rsidR="00201AFF" w:rsidRDefault="00201AFF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78A7AD8" id="_x0000_t202" coordsize="21600,21600" o:spt="202" path="m,l,21600r21600,l21600,xe">
              <v:stroke joinstyle="miter"/>
              <v:path gradientshapeok="t" o:connecttype="rect"/>
            </v:shapetype>
            <v:shape id="Text Box 13" o:spid="_x0000_s1027" type="#_x0000_t202" style="position:absolute;margin-left:-70.9pt;margin-top:137.8pt;width:57.6pt;height:284.9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tJHo4AEAAKEDAAAOAAAAZHJzL2Uyb0RvYy54bWysU9tu2zAMfR+wfxD0vjhOkzQz4hRdiw4D&#10;ugvQ7QNkWbKF2aJGKbGzrx8lp2m2vQ17ESSSPjznkN7ejH3HDgq9AVvyfDbnTFkJtbFNyb99fXiz&#10;4cwHYWvRgVUlPyrPb3avX20HV6gFtNDVChmBWF8MruRtCK7IMi9b1Qs/A6csJTVgLwI9sclqFAOh&#10;9122mM/X2QBYOwSpvKfo/ZTku4SvtZLhs9ZeBdaVnLiFdGI6q3hmu60oGhSuNfJEQ/wDi14YS03P&#10;UPciCLZH8xdUbySCBx1mEvoMtDZSJQ2kJp//oeapFU4lLWSOd2eb/P+DlZ8OT+4LsjC+g5EGmER4&#10;9wjyu2cW7lphG3WLCEOrRE2N82hZNjhfnD6NVvvCR5Bq+Ag1DVnsAySgUWMfXSGdjNBpAMez6WoM&#10;TFLw+ipfLSgjKXW1zjeb9Sq1EMXz1w59eK+gZ/FScqShJnRxePQhshHFc0lsZuHBdF0abGd/C1Bh&#10;jCT2kfBEPYzVSNVRRQX1kXQgTHtCe02XFvAnZwPtSMn9j71AxVn3wZIXb/PlMi5VeixX11EGXmaq&#10;y4ywkqBKHjibrndhWsS9Q9O01Gly38It+adNkvbC6sSb9iApPu1sXLTLd6p6+bN2vwAAAP//AwBQ&#10;SwMEFAAGAAgAAAAhAHmSp8ngAAAADAEAAA8AAABkcnMvZG93bnJldi54bWxMj0FPg0AQhe8m/ofN&#10;mHijCwSwIktjNF41Vm3S25adApGdJey24L93PNnbvMzLe9+rNosdxBkn3ztSkKxiEEiNMz21Cj4/&#10;XqI1CB80GT04QgU/6GFTX19VujRupnc8b0MrOIR8qRV0IYyllL7p0Gq/ciMS/45usjqwnFppJj1z&#10;uB1kGseFtLonbuj0iE8dNt/bk1Xw9Xrc77L4rX22+Ti7JZZk76VStzfL4wOIgEv4N8MfPqNDzUwH&#10;dyLjxaAgSrKE2YOC9C4vQLAlSgs+DgrWWZ6DrCt5OaL+BQAA//8DAFBLAQItABQABgAIAAAAIQC2&#10;gziS/gAAAOEBAAATAAAAAAAAAAAAAAAAAAAAAABbQ29udGVudF9UeXBlc10ueG1sUEsBAi0AFAAG&#10;AAgAAAAhADj9If/WAAAAlAEAAAsAAAAAAAAAAAAAAAAALwEAAF9yZWxzLy5yZWxzUEsBAi0AFAAG&#10;AAgAAAAhANO0kejgAQAAoQMAAA4AAAAAAAAAAAAAAAAALgIAAGRycy9lMm9Eb2MueG1sUEsBAi0A&#10;FAAGAAgAAAAhAHmSp8ngAAAADAEAAA8AAAAAAAAAAAAAAAAAOgQAAGRycy9kb3ducmV2LnhtbFBL&#10;BQYAAAAABAAEAPMAAABHBQAAAAA=&#10;" filled="f" stroked="f">
              <v:textbox>
                <w:txbxContent>
                  <w:p w14:paraId="25E3E0D3" w14:textId="77777777" w:rsidR="00201AFF" w:rsidRDefault="00201AFF"/>
                  <w:p w14:paraId="3234CEAD" w14:textId="77777777" w:rsidR="00201AFF" w:rsidRDefault="00201AFF"/>
                  <w:p w14:paraId="2EE99C63" w14:textId="77777777" w:rsidR="00201AFF" w:rsidRDefault="00201AFF"/>
                  <w:p w14:paraId="53215E20" w14:textId="77777777" w:rsidR="00201AFF" w:rsidRDefault="00201AFF"/>
                  <w:p w14:paraId="4224DB80" w14:textId="77777777" w:rsidR="00201AFF" w:rsidRDefault="00201AFF"/>
                  <w:p w14:paraId="1B058A3B" w14:textId="77777777" w:rsidR="00201AFF" w:rsidRDefault="00201AFF"/>
                  <w:p w14:paraId="3E94ACE9" w14:textId="77777777" w:rsidR="00201AFF" w:rsidRDefault="00201AFF">
                    <w:pPr>
                      <w:rPr>
                        <w:sz w:val="48"/>
                      </w:rPr>
                    </w:pPr>
                  </w:p>
                  <w:p w14:paraId="68BA3850" w14:textId="77777777" w:rsidR="00201AFF" w:rsidRDefault="007411A0">
                    <w:pPr>
                      <w:rPr>
                        <w:color w:val="333333"/>
                      </w:rPr>
                    </w:pPr>
                    <w:r>
                      <w:rPr>
                        <w:color w:val="333333"/>
                      </w:rPr>
                      <w:t xml:space="preserve"> ―</w:t>
                    </w:r>
                  </w:p>
                  <w:p w14:paraId="4B0F54D1" w14:textId="77777777" w:rsidR="00201AFF" w:rsidRDefault="00201AFF">
                    <w:pPr>
                      <w:rPr>
                        <w:sz w:val="18"/>
                      </w:rPr>
                    </w:pPr>
                  </w:p>
                  <w:p w14:paraId="2635A427" w14:textId="77777777" w:rsidR="00201AFF" w:rsidRDefault="00201AFF"/>
                  <w:p w14:paraId="72E737EB" w14:textId="77777777" w:rsidR="00201AFF" w:rsidRDefault="00201AFF"/>
                  <w:p w14:paraId="2B5924B7" w14:textId="77777777" w:rsidR="00201AFF" w:rsidRDefault="00201AFF"/>
                  <w:p w14:paraId="15E23B27" w14:textId="77777777" w:rsidR="00201AFF" w:rsidRDefault="00201AFF"/>
                  <w:p w14:paraId="23040343" w14:textId="77777777" w:rsidR="00201AFF" w:rsidRDefault="00201AFF"/>
                  <w:p w14:paraId="6BFDEEBD" w14:textId="77777777" w:rsidR="00201AFF" w:rsidRDefault="00201AFF"/>
                  <w:p w14:paraId="07BCBADB" w14:textId="77777777" w:rsidR="00201AFF" w:rsidRDefault="00201AFF"/>
                  <w:p w14:paraId="6E591023" w14:textId="77777777" w:rsidR="00201AFF" w:rsidRDefault="00201AFF"/>
                  <w:p w14:paraId="69CD11D6" w14:textId="77777777" w:rsidR="00201AFF" w:rsidRDefault="007411A0">
                    <w:pPr>
                      <w:rPr>
                        <w:color w:val="333333"/>
                      </w:rPr>
                    </w:pPr>
                    <w:r>
                      <w:rPr>
                        <w:color w:val="333333"/>
                      </w:rPr>
                      <w:t xml:space="preserve"> ―</w:t>
                    </w:r>
                  </w:p>
                  <w:p w14:paraId="7B323A25" w14:textId="77777777" w:rsidR="00201AFF" w:rsidRDefault="00201AFF"/>
                </w:txbxContent>
              </v:textbox>
            </v:shape>
          </w:pict>
        </mc:Fallback>
      </mc:AlternateContent>
    </w:r>
  </w:p>
  <w:p w14:paraId="06705872" w14:textId="77777777" w:rsidR="00201AFF" w:rsidRDefault="00201AFF"/>
  <w:p w14:paraId="1EFDD1C0" w14:textId="77777777" w:rsidR="00201AFF" w:rsidRDefault="00201AFF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050143" w14:textId="77777777" w:rsidR="00201AFF" w:rsidRDefault="007411A0">
    <w:pPr>
      <w:pStyle w:val="Kopfzeile"/>
      <w:tabs>
        <w:tab w:val="clear" w:pos="4536"/>
        <w:tab w:val="clear" w:pos="9072"/>
      </w:tabs>
      <w:ind w:right="-20"/>
      <w:rPr>
        <w:rFonts w:ascii="Arial Narrow" w:hAnsi="Arial Narrow"/>
        <w:sz w:val="20"/>
      </w:rPr>
    </w:pPr>
    <w:r>
      <w:rPr>
        <w:noProof/>
        <w:sz w:val="20"/>
        <w:lang w:val="sv-SE" w:eastAsia="sv-SE"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0BFB68E5" wp14:editId="46F3D9B4">
              <wp:simplePos x="0" y="0"/>
              <wp:positionH relativeFrom="column">
                <wp:posOffset>-900430</wp:posOffset>
              </wp:positionH>
              <wp:positionV relativeFrom="paragraph">
                <wp:posOffset>1750060</wp:posOffset>
              </wp:positionV>
              <wp:extent cx="731520" cy="3618865"/>
              <wp:effectExtent l="4445" t="0" r="0" b="3175"/>
              <wp:wrapNone/>
              <wp:docPr id="2" name="Text Box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31520" cy="3618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7B42A07" w14:textId="77777777" w:rsidR="00201AFF" w:rsidRDefault="00201AFF"/>
                        <w:p w14:paraId="65BD3917" w14:textId="77777777" w:rsidR="00201AFF" w:rsidRDefault="00201AFF"/>
                        <w:p w14:paraId="27440C70" w14:textId="77777777" w:rsidR="00201AFF" w:rsidRDefault="00201AFF"/>
                        <w:p w14:paraId="789DD96F" w14:textId="77777777" w:rsidR="00201AFF" w:rsidRDefault="00201AFF"/>
                        <w:p w14:paraId="5AAB72BB" w14:textId="77777777" w:rsidR="00201AFF" w:rsidRDefault="00201AFF"/>
                        <w:p w14:paraId="7E5D5010" w14:textId="77777777" w:rsidR="00201AFF" w:rsidRDefault="00201AFF"/>
                        <w:p w14:paraId="5CD577BD" w14:textId="77777777" w:rsidR="00201AFF" w:rsidRDefault="00201AFF">
                          <w:pPr>
                            <w:rPr>
                              <w:sz w:val="48"/>
                            </w:rPr>
                          </w:pPr>
                        </w:p>
                        <w:p w14:paraId="045F664E" w14:textId="77777777" w:rsidR="00201AFF" w:rsidRDefault="007411A0">
                          <w:pPr>
                            <w:rPr>
                              <w:color w:val="333333"/>
                            </w:rPr>
                          </w:pPr>
                          <w:r>
                            <w:rPr>
                              <w:color w:val="333333"/>
                            </w:rPr>
                            <w:t xml:space="preserve"> ―</w:t>
                          </w:r>
                        </w:p>
                        <w:p w14:paraId="5AE46D3D" w14:textId="77777777" w:rsidR="00201AFF" w:rsidRDefault="00201AFF">
                          <w:pPr>
                            <w:rPr>
                              <w:sz w:val="18"/>
                            </w:rPr>
                          </w:pPr>
                        </w:p>
                        <w:p w14:paraId="083FB220" w14:textId="77777777" w:rsidR="00201AFF" w:rsidRDefault="00201AFF"/>
                        <w:p w14:paraId="0EA13DDC" w14:textId="77777777" w:rsidR="00201AFF" w:rsidRDefault="00201AFF"/>
                        <w:p w14:paraId="5ACED84B" w14:textId="77777777" w:rsidR="00201AFF" w:rsidRDefault="00201AFF"/>
                        <w:p w14:paraId="4C4C9800" w14:textId="77777777" w:rsidR="00201AFF" w:rsidRDefault="00201AFF"/>
                        <w:p w14:paraId="31702147" w14:textId="77777777" w:rsidR="00201AFF" w:rsidRDefault="00201AFF"/>
                        <w:p w14:paraId="35B95C23" w14:textId="77777777" w:rsidR="00201AFF" w:rsidRDefault="00201AFF"/>
                        <w:p w14:paraId="23107F29" w14:textId="77777777" w:rsidR="00201AFF" w:rsidRDefault="00201AFF"/>
                        <w:p w14:paraId="4AEB1692" w14:textId="77777777" w:rsidR="00201AFF" w:rsidRDefault="00201AFF"/>
                        <w:p w14:paraId="37CDAE3D" w14:textId="77777777" w:rsidR="00201AFF" w:rsidRDefault="007411A0">
                          <w:pPr>
                            <w:rPr>
                              <w:color w:val="333333"/>
                            </w:rPr>
                          </w:pPr>
                          <w:r>
                            <w:rPr>
                              <w:color w:val="333333"/>
                            </w:rPr>
                            <w:t xml:space="preserve"> ―</w:t>
                          </w:r>
                        </w:p>
                        <w:p w14:paraId="68A233C6" w14:textId="77777777" w:rsidR="00201AFF" w:rsidRDefault="00201AFF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BFB68E5" id="_x0000_t202" coordsize="21600,21600" o:spt="202" path="m,l,21600r21600,l21600,xe">
              <v:stroke joinstyle="miter"/>
              <v:path gradientshapeok="t" o:connecttype="rect"/>
            </v:shapetype>
            <v:shape id="Text Box 12" o:spid="_x0000_s1028" type="#_x0000_t202" style="position:absolute;margin-left:-70.9pt;margin-top:137.8pt;width:57.6pt;height:284.9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8CIL4gEAAKgDAAAOAAAAZHJzL2Uyb0RvYy54bWysU8tu2zAQvBfoPxC817Ic23EFy0GaIEWB&#10;9AGk/QCKIi2iEpdd0pbcr++SUhy3vRW9ECSXmp2ZHW1vhq5lR4XegC15PptzpqyE2th9yb99fXiz&#10;4cwHYWvRglUlPynPb3avX217V6gFNNDWChmBWF/0ruRNCK7IMi8b1Qk/A6csFTVgJwIdcZ/VKHpC&#10;79psMZ+vsx6wdghSeU+392OR7xK+1kqGz1p7FVhbcuIW0oppreKa7bai2KNwjZETDfEPLDphLDU9&#10;Q92LINgBzV9QnZEIHnSYSegy0NpIlTSQmnz+h5qnRjiVtJA53p1t8v8PVn46PrkvyMLwDgYaYBLh&#10;3SPI755ZuGuE3atbROgbJWpqnEfLst75Yvo0Wu0LH0Gq/iPUNGRxCJCABo1ddIV0MkKnAZzOpqsh&#10;MEmX11f5akEVSaWrdb7ZrFephSiev3bow3sFHYubkiMNNaGL46MPkY0onp/EZhYeTNumwbb2twt6&#10;GG8S+0h4pB6GamCmnqRFMRXUJ5KDMMaF4k2bBvAnZz1FpeT+x0Gg4qz9YMmSt/lyGbOVDsvVdVSD&#10;l5XqsiKsJKiSB87G7V0Y83hwaPYNdRqHYOGWbNQmKXxhNdGnOCThU3Rj3i7P6dXLD7b7BQAA//8D&#10;AFBLAwQUAAYACAAAACEAeZKnyeAAAAAMAQAADwAAAGRycy9kb3ducmV2LnhtbEyPQU+DQBCF7yb+&#10;h82YeKMLBLAiS2M0XjVWbdLblp0CkZ0l7Lbgv3c82du8zMt736s2ix3EGSffO1KQrGIQSI0zPbUK&#10;Pj9eojUIHzQZPThCBT/oYVNfX1W6NG6mdzxvQys4hHypFXQhjKWUvunQar9yIxL/jm6yOrCcWmkm&#10;PXO4HWQax4W0uidu6PSITx0239uTVfD1etzvsvitfbb5OLsllmTvpVK3N8vjA4iAS/g3wx8+o0PN&#10;TAd3IuPFoCBKsoTZg4L0Li9AsCVKCz4OCtZZnoOsK3k5ov4FAAD//wMAUEsBAi0AFAAGAAgAAAAh&#10;ALaDOJL+AAAA4QEAABMAAAAAAAAAAAAAAAAAAAAAAFtDb250ZW50X1R5cGVzXS54bWxQSwECLQAU&#10;AAYACAAAACEAOP0h/9YAAACUAQAACwAAAAAAAAAAAAAAAAAvAQAAX3JlbHMvLnJlbHNQSwECLQAU&#10;AAYACAAAACEA8fAiC+IBAACoAwAADgAAAAAAAAAAAAAAAAAuAgAAZHJzL2Uyb0RvYy54bWxQSwEC&#10;LQAUAAYACAAAACEAeZKnyeAAAAAMAQAADwAAAAAAAAAAAAAAAAA8BAAAZHJzL2Rvd25yZXYueG1s&#10;UEsFBgAAAAAEAAQA8wAAAEkFAAAAAA==&#10;" o:allowincell="f" filled="f" stroked="f">
              <v:textbox>
                <w:txbxContent>
                  <w:p w14:paraId="47B42A07" w14:textId="77777777" w:rsidR="00201AFF" w:rsidRDefault="00201AFF"/>
                  <w:p w14:paraId="65BD3917" w14:textId="77777777" w:rsidR="00201AFF" w:rsidRDefault="00201AFF"/>
                  <w:p w14:paraId="27440C70" w14:textId="77777777" w:rsidR="00201AFF" w:rsidRDefault="00201AFF"/>
                  <w:p w14:paraId="789DD96F" w14:textId="77777777" w:rsidR="00201AFF" w:rsidRDefault="00201AFF"/>
                  <w:p w14:paraId="5AAB72BB" w14:textId="77777777" w:rsidR="00201AFF" w:rsidRDefault="00201AFF"/>
                  <w:p w14:paraId="7E5D5010" w14:textId="77777777" w:rsidR="00201AFF" w:rsidRDefault="00201AFF"/>
                  <w:p w14:paraId="5CD577BD" w14:textId="77777777" w:rsidR="00201AFF" w:rsidRDefault="00201AFF">
                    <w:pPr>
                      <w:rPr>
                        <w:sz w:val="48"/>
                      </w:rPr>
                    </w:pPr>
                  </w:p>
                  <w:p w14:paraId="045F664E" w14:textId="77777777" w:rsidR="00201AFF" w:rsidRDefault="007411A0">
                    <w:pPr>
                      <w:rPr>
                        <w:color w:val="333333"/>
                      </w:rPr>
                    </w:pPr>
                    <w:r>
                      <w:rPr>
                        <w:color w:val="333333"/>
                      </w:rPr>
                      <w:t xml:space="preserve"> ―</w:t>
                    </w:r>
                  </w:p>
                  <w:p w14:paraId="5AE46D3D" w14:textId="77777777" w:rsidR="00201AFF" w:rsidRDefault="00201AFF">
                    <w:pPr>
                      <w:rPr>
                        <w:sz w:val="18"/>
                      </w:rPr>
                    </w:pPr>
                  </w:p>
                  <w:p w14:paraId="083FB220" w14:textId="77777777" w:rsidR="00201AFF" w:rsidRDefault="00201AFF"/>
                  <w:p w14:paraId="0EA13DDC" w14:textId="77777777" w:rsidR="00201AFF" w:rsidRDefault="00201AFF"/>
                  <w:p w14:paraId="5ACED84B" w14:textId="77777777" w:rsidR="00201AFF" w:rsidRDefault="00201AFF"/>
                  <w:p w14:paraId="4C4C9800" w14:textId="77777777" w:rsidR="00201AFF" w:rsidRDefault="00201AFF"/>
                  <w:p w14:paraId="31702147" w14:textId="77777777" w:rsidR="00201AFF" w:rsidRDefault="00201AFF"/>
                  <w:p w14:paraId="35B95C23" w14:textId="77777777" w:rsidR="00201AFF" w:rsidRDefault="00201AFF"/>
                  <w:p w14:paraId="23107F29" w14:textId="77777777" w:rsidR="00201AFF" w:rsidRDefault="00201AFF"/>
                  <w:p w14:paraId="4AEB1692" w14:textId="77777777" w:rsidR="00201AFF" w:rsidRDefault="00201AFF"/>
                  <w:p w14:paraId="37CDAE3D" w14:textId="77777777" w:rsidR="00201AFF" w:rsidRDefault="007411A0">
                    <w:pPr>
                      <w:rPr>
                        <w:color w:val="333333"/>
                      </w:rPr>
                    </w:pPr>
                    <w:r>
                      <w:rPr>
                        <w:color w:val="333333"/>
                      </w:rPr>
                      <w:t xml:space="preserve"> ―</w:t>
                    </w:r>
                  </w:p>
                  <w:p w14:paraId="68A233C6" w14:textId="77777777" w:rsidR="00201AFF" w:rsidRDefault="00201AFF"/>
                </w:txbxContent>
              </v:textbox>
            </v:shape>
          </w:pict>
        </mc:Fallback>
      </mc:AlternateContent>
    </w:r>
    <w:r>
      <w:rPr>
        <w:noProof/>
        <w:sz w:val="20"/>
        <w:lang w:val="sv-SE" w:eastAsia="sv-SE"/>
      </w:rPr>
      <mc:AlternateContent>
        <mc:Choice Requires="wps">
          <w:drawing>
            <wp:anchor distT="0" distB="0" distL="114300" distR="114300" simplePos="0" relativeHeight="251658240" behindDoc="1" locked="0" layoutInCell="1" allowOverlap="1" wp14:anchorId="13F3B74B" wp14:editId="07CB771D">
              <wp:simplePos x="0" y="0"/>
              <wp:positionH relativeFrom="page">
                <wp:posOffset>5931535</wp:posOffset>
              </wp:positionH>
              <wp:positionV relativeFrom="page">
                <wp:posOffset>1614170</wp:posOffset>
              </wp:positionV>
              <wp:extent cx="1555115" cy="4022090"/>
              <wp:effectExtent l="0" t="0" r="6985" b="16510"/>
              <wp:wrapTight wrapText="bothSides">
                <wp:wrapPolygon edited="1">
                  <wp:start x="0" y="0"/>
                  <wp:lineTo x="0" y="21586"/>
                  <wp:lineTo x="21432" y="21586"/>
                  <wp:lineTo x="21432" y="0"/>
                  <wp:lineTo x="0" y="0"/>
                </wp:wrapPolygon>
              </wp:wrapTight>
              <wp:docPr id="3" name="Text Box 9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spect="1"/>
                    </wps:cNvSpPr>
                    <wps:spPr bwMode="auto">
                      <a:xfrm>
                        <a:off x="0" y="0"/>
                        <a:ext cx="1555115" cy="40220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EC02334" w14:textId="77777777" w:rsidR="00201AFF" w:rsidRDefault="007411A0">
                          <w:pPr>
                            <w:rPr>
                              <w:rFonts w:ascii="Arial Nova Light" w:hAnsi="Arial Nova Light"/>
                              <w:b/>
                              <w:sz w:val="14"/>
                              <w:szCs w:val="7"/>
                            </w:rPr>
                          </w:pPr>
                          <w:r>
                            <w:rPr>
                              <w:rFonts w:ascii="Arial Nova Light" w:hAnsi="Arial Nova Light"/>
                              <w:b/>
                              <w:sz w:val="14"/>
                              <w:szCs w:val="7"/>
                            </w:rPr>
                            <w:t>Humanwissenschaftliche Fakultät</w:t>
                          </w:r>
                        </w:p>
                        <w:p w14:paraId="6C134EFD" w14:textId="77777777" w:rsidR="00201AFF" w:rsidRDefault="007411A0">
                          <w:pPr>
                            <w:rPr>
                              <w:rFonts w:ascii="Arial Nova Light" w:hAnsi="Arial Nova Light"/>
                              <w:b/>
                              <w:sz w:val="14"/>
                              <w:szCs w:val="7"/>
                            </w:rPr>
                          </w:pPr>
                          <w:r>
                            <w:rPr>
                              <w:rFonts w:ascii="Arial Nova Light" w:hAnsi="Arial Nova Light"/>
                              <w:b/>
                              <w:sz w:val="14"/>
                              <w:szCs w:val="7"/>
                            </w:rPr>
                            <w:t>Department Heilpädagogik und Rehabilitation</w:t>
                          </w:r>
                        </w:p>
                        <w:p w14:paraId="3BCA3C97" w14:textId="77777777" w:rsidR="00201AFF" w:rsidRDefault="00201AFF">
                          <w:pPr>
                            <w:rPr>
                              <w:rFonts w:ascii="Arial Nova Light" w:hAnsi="Arial Nova Light"/>
                              <w:b/>
                              <w:sz w:val="14"/>
                              <w:szCs w:val="7"/>
                            </w:rPr>
                          </w:pPr>
                        </w:p>
                        <w:p w14:paraId="58835049" w14:textId="77777777" w:rsidR="00201AFF" w:rsidRDefault="007411A0">
                          <w:pPr>
                            <w:pBdr>
                              <w:top w:val="none" w:sz="4" w:space="0" w:color="000000"/>
                              <w:left w:val="none" w:sz="4" w:space="0" w:color="000000"/>
                              <w:bottom w:val="none" w:sz="4" w:space="0" w:color="000000"/>
                              <w:right w:val="none" w:sz="4" w:space="0" w:color="000000"/>
                            </w:pBdr>
                          </w:pPr>
                          <w:r>
                            <w:rPr>
                              <w:rFonts w:eastAsia="Arial" w:cs="Arial"/>
                              <w:b/>
                              <w:color w:val="000000"/>
                              <w:sz w:val="14"/>
                            </w:rPr>
                            <w:t xml:space="preserve">Förderschwerpunkt körperliche </w:t>
                          </w:r>
                          <w:r>
                            <w:rPr>
                              <w:rFonts w:eastAsia="Arial" w:cs="Arial"/>
                              <w:b/>
                              <w:color w:val="000000"/>
                              <w:sz w:val="14"/>
                            </w:rPr>
                            <w:br/>
                            <w:t xml:space="preserve"> und motorische Entwicklung</w:t>
                          </w:r>
                        </w:p>
                        <w:p w14:paraId="40ABDBC8" w14:textId="77777777" w:rsidR="00201AFF" w:rsidRDefault="007411A0">
                          <w:pPr>
                            <w:pBdr>
                              <w:top w:val="none" w:sz="4" w:space="0" w:color="000000"/>
                              <w:left w:val="none" w:sz="4" w:space="0" w:color="000000"/>
                              <w:bottom w:val="none" w:sz="4" w:space="0" w:color="000000"/>
                              <w:right w:val="none" w:sz="4" w:space="0" w:color="000000"/>
                            </w:pBdr>
                          </w:pPr>
                          <w:r>
                            <w:rPr>
                              <w:rFonts w:eastAsia="Arial" w:cs="Arial"/>
                              <w:color w:val="000000"/>
                              <w:sz w:val="14"/>
                            </w:rPr>
                            <w:t> </w:t>
                          </w:r>
                        </w:p>
                        <w:p w14:paraId="1C1B6AA4" w14:textId="77777777" w:rsidR="00201AFF" w:rsidRDefault="007411A0">
                          <w:pPr>
                            <w:pBdr>
                              <w:top w:val="none" w:sz="4" w:space="0" w:color="000000"/>
                              <w:left w:val="none" w:sz="4" w:space="0" w:color="000000"/>
                              <w:bottom w:val="none" w:sz="4" w:space="0" w:color="000000"/>
                              <w:right w:val="none" w:sz="4" w:space="0" w:color="000000"/>
                            </w:pBdr>
                          </w:pPr>
                          <w:r>
                            <w:rPr>
                              <w:rFonts w:eastAsia="Arial" w:cs="Arial"/>
                              <w:b/>
                              <w:color w:val="000000"/>
                              <w:sz w:val="14"/>
                            </w:rPr>
                            <w:t>Prof. Dr. Jens Boenisch</w:t>
                          </w:r>
                        </w:p>
                        <w:p w14:paraId="62D6C707" w14:textId="77777777" w:rsidR="00201AFF" w:rsidRDefault="007411A0">
                          <w:pPr>
                            <w:pBdr>
                              <w:top w:val="none" w:sz="4" w:space="0" w:color="000000"/>
                              <w:left w:val="none" w:sz="4" w:space="0" w:color="000000"/>
                              <w:bottom w:val="none" w:sz="4" w:space="0" w:color="000000"/>
                              <w:right w:val="none" w:sz="4" w:space="0" w:color="000000"/>
                            </w:pBdr>
                          </w:pPr>
                          <w:r>
                            <w:rPr>
                              <w:rFonts w:eastAsia="Arial" w:cs="Arial"/>
                              <w:color w:val="000000"/>
                              <w:sz w:val="14"/>
                            </w:rPr>
                            <w:t xml:space="preserve">Pädagogik für Menschen mit </w:t>
                          </w:r>
                          <w:r>
                            <w:rPr>
                              <w:rFonts w:eastAsia="Arial" w:cs="Arial"/>
                              <w:color w:val="000000"/>
                              <w:sz w:val="14"/>
                            </w:rPr>
                            <w:br/>
                          </w:r>
                          <w:r>
                            <w:rPr>
                              <w:rFonts w:eastAsia="Arial" w:cs="Arial"/>
                              <w:color w:val="000000"/>
                              <w:sz w:val="14"/>
                            </w:rPr>
                            <w:t xml:space="preserve"> Beeinträchtigungen der körperlichen </w:t>
                          </w:r>
                          <w:r>
                            <w:rPr>
                              <w:rFonts w:eastAsia="Arial" w:cs="Arial"/>
                              <w:color w:val="000000"/>
                              <w:sz w:val="14"/>
                            </w:rPr>
                            <w:br/>
                            <w:t xml:space="preserve"> und motorischen Entwicklung</w:t>
                          </w:r>
                        </w:p>
                        <w:p w14:paraId="649E533F" w14:textId="77777777" w:rsidR="00201AFF" w:rsidRDefault="007411A0">
                          <w:pPr>
                            <w:pBdr>
                              <w:top w:val="none" w:sz="4" w:space="0" w:color="000000"/>
                              <w:left w:val="none" w:sz="4" w:space="0" w:color="000000"/>
                              <w:bottom w:val="none" w:sz="4" w:space="0" w:color="000000"/>
                              <w:right w:val="none" w:sz="4" w:space="0" w:color="000000"/>
                            </w:pBdr>
                          </w:pPr>
                          <w:r>
                            <w:rPr>
                              <w:rFonts w:eastAsia="Arial" w:cs="Arial"/>
                              <w:color w:val="000000"/>
                              <w:sz w:val="14"/>
                            </w:rPr>
                            <w:t> </w:t>
                          </w:r>
                        </w:p>
                        <w:p w14:paraId="28EC93D2" w14:textId="77777777" w:rsidR="00201AFF" w:rsidRDefault="007411A0">
                          <w:pPr>
                            <w:pBdr>
                              <w:top w:val="none" w:sz="4" w:space="0" w:color="000000"/>
                              <w:left w:val="none" w:sz="4" w:space="0" w:color="000000"/>
                              <w:bottom w:val="none" w:sz="4" w:space="0" w:color="000000"/>
                              <w:right w:val="none" w:sz="4" w:space="0" w:color="000000"/>
                            </w:pBdr>
                          </w:pPr>
                          <w:r>
                            <w:rPr>
                              <w:rFonts w:eastAsia="Arial" w:cs="Arial"/>
                              <w:b/>
                              <w:color w:val="000000"/>
                              <w:sz w:val="14"/>
                            </w:rPr>
                            <w:t xml:space="preserve">Forschungs- und Beratungszentrum </w:t>
                          </w:r>
                          <w:r>
                            <w:rPr>
                              <w:rFonts w:eastAsia="Arial" w:cs="Arial"/>
                              <w:b/>
                              <w:color w:val="000000"/>
                              <w:sz w:val="14"/>
                            </w:rPr>
                            <w:br/>
                            <w:t xml:space="preserve"> für Unterstützte Kommunikation</w:t>
                          </w:r>
                        </w:p>
                        <w:p w14:paraId="16EFA367" w14:textId="77777777" w:rsidR="00201AFF" w:rsidRDefault="007411A0">
                          <w:pPr>
                            <w:pBdr>
                              <w:top w:val="none" w:sz="4" w:space="0" w:color="000000"/>
                              <w:left w:val="none" w:sz="4" w:space="0" w:color="000000"/>
                              <w:bottom w:val="none" w:sz="4" w:space="0" w:color="000000"/>
                              <w:right w:val="none" w:sz="4" w:space="0" w:color="000000"/>
                            </w:pBdr>
                          </w:pPr>
                          <w:r>
                            <w:rPr>
                              <w:rFonts w:eastAsia="Arial" w:cs="Arial"/>
                              <w:b/>
                              <w:color w:val="000000"/>
                              <w:sz w:val="14"/>
                            </w:rPr>
                            <w:t>FBZ-UK</w:t>
                          </w:r>
                        </w:p>
                        <w:p w14:paraId="025C5E2B" w14:textId="77777777" w:rsidR="00201AFF" w:rsidRDefault="007411A0">
                          <w:pPr>
                            <w:pBdr>
                              <w:top w:val="none" w:sz="4" w:space="0" w:color="000000"/>
                              <w:left w:val="none" w:sz="4" w:space="0" w:color="000000"/>
                              <w:bottom w:val="none" w:sz="4" w:space="0" w:color="000000"/>
                              <w:right w:val="none" w:sz="4" w:space="0" w:color="000000"/>
                            </w:pBdr>
                          </w:pPr>
                          <w:r>
                            <w:rPr>
                              <w:rFonts w:eastAsia="Arial" w:cs="Arial"/>
                              <w:color w:val="000000"/>
                              <w:sz w:val="14"/>
                            </w:rPr>
                            <w:t> </w:t>
                          </w:r>
                        </w:p>
                        <w:p w14:paraId="2C95507E" w14:textId="77777777" w:rsidR="00201AFF" w:rsidRDefault="007411A0">
                          <w:pPr>
                            <w:pBdr>
                              <w:top w:val="none" w:sz="4" w:space="0" w:color="000000"/>
                              <w:left w:val="none" w:sz="4" w:space="0" w:color="000000"/>
                              <w:bottom w:val="none" w:sz="4" w:space="0" w:color="000000"/>
                              <w:right w:val="none" w:sz="4" w:space="0" w:color="000000"/>
                            </w:pBdr>
                          </w:pPr>
                          <w:r>
                            <w:rPr>
                              <w:rFonts w:eastAsia="Arial" w:cs="Arial"/>
                              <w:b/>
                              <w:color w:val="000000"/>
                              <w:sz w:val="14"/>
                            </w:rPr>
                            <w:t xml:space="preserve">Forschungsstelle </w:t>
                          </w:r>
                          <w:r>
                            <w:rPr>
                              <w:rFonts w:eastAsia="Arial" w:cs="Arial"/>
                              <w:b/>
                              <w:color w:val="000000"/>
                              <w:sz w:val="14"/>
                            </w:rPr>
                            <w:br/>
                            <w:t>Literacy &amp; Inklusion</w:t>
                          </w:r>
                        </w:p>
                        <w:p w14:paraId="773DC671" w14:textId="77777777" w:rsidR="00201AFF" w:rsidRDefault="00201AFF">
                          <w:pPr>
                            <w:rPr>
                              <w:rFonts w:ascii="Arial Nova Light" w:hAnsi="Arial Nova Light"/>
                              <w:b/>
                              <w:sz w:val="14"/>
                              <w:szCs w:val="7"/>
                            </w:rPr>
                          </w:pPr>
                        </w:p>
                        <w:p w14:paraId="17F2D7A3" w14:textId="77777777" w:rsidR="00201AFF" w:rsidRDefault="00201AFF">
                          <w:pPr>
                            <w:rPr>
                              <w:rFonts w:ascii="Arial Narrow" w:hAnsi="Arial Narrow"/>
                              <w:color w:val="3B3838" w:themeColor="background2" w:themeShade="40"/>
                              <w:sz w:val="16"/>
                              <w:szCs w:val="16"/>
                            </w:rPr>
                          </w:pPr>
                        </w:p>
                        <w:p w14:paraId="5A4741FC" w14:textId="77777777" w:rsidR="00201AFF" w:rsidRDefault="00201AFF">
                          <w:pPr>
                            <w:rPr>
                              <w:rFonts w:ascii="Arial Narrow" w:hAnsi="Arial Narrow"/>
                              <w:color w:val="3B3838" w:themeColor="background2" w:themeShade="40"/>
                              <w:sz w:val="16"/>
                              <w:szCs w:val="20"/>
                            </w:rPr>
                          </w:pPr>
                        </w:p>
                        <w:p w14:paraId="7ABB3C1B" w14:textId="77777777" w:rsidR="00201AFF" w:rsidRDefault="00201AFF">
                          <w:pPr>
                            <w:rPr>
                              <w:rFonts w:ascii="Arial Narrow" w:hAnsi="Arial Narrow"/>
                              <w:sz w:val="16"/>
                              <w:szCs w:val="20"/>
                            </w:rPr>
                          </w:pPr>
                        </w:p>
                        <w:p w14:paraId="7BFDD6A9" w14:textId="77777777" w:rsidR="00201AFF" w:rsidRDefault="00201AFF">
                          <w:pPr>
                            <w:rPr>
                              <w:rFonts w:ascii="Arial Narrow" w:hAnsi="Arial Narrow"/>
                              <w:sz w:val="16"/>
                              <w:szCs w:val="20"/>
                            </w:rPr>
                          </w:pPr>
                        </w:p>
                        <w:p w14:paraId="5420FF2A" w14:textId="77777777" w:rsidR="00201AFF" w:rsidRDefault="00201AFF">
                          <w:pPr>
                            <w:rPr>
                              <w:rFonts w:ascii="Arial Narrow" w:hAnsi="Arial Narrow"/>
                              <w:sz w:val="16"/>
                              <w:szCs w:val="20"/>
                            </w:rPr>
                          </w:pPr>
                        </w:p>
                        <w:p w14:paraId="10E9CC25" w14:textId="77777777" w:rsidR="00201AFF" w:rsidRDefault="00201AFF">
                          <w:pPr>
                            <w:rPr>
                              <w:rFonts w:ascii="Arial Narrow" w:hAnsi="Arial Narrow"/>
                              <w:sz w:val="16"/>
                              <w:szCs w:val="20"/>
                            </w:rPr>
                          </w:pPr>
                        </w:p>
                        <w:p w14:paraId="744971C4" w14:textId="77777777" w:rsidR="00201AFF" w:rsidRDefault="00201AFF">
                          <w:pPr>
                            <w:rPr>
                              <w:rFonts w:ascii="Arial Narrow" w:hAnsi="Arial Narrow"/>
                              <w:sz w:val="16"/>
                              <w:szCs w:val="20"/>
                            </w:rPr>
                          </w:pPr>
                        </w:p>
                        <w:p w14:paraId="409E7399" w14:textId="77777777" w:rsidR="00201AFF" w:rsidRDefault="00201AFF">
                          <w:pPr>
                            <w:rPr>
                              <w:rFonts w:ascii="Arial Narrow" w:hAnsi="Arial Narrow"/>
                              <w:sz w:val="16"/>
                              <w:szCs w:val="20"/>
                            </w:rPr>
                          </w:pPr>
                        </w:p>
                        <w:p w14:paraId="19C5971E" w14:textId="77777777" w:rsidR="00201AFF" w:rsidRDefault="00201AFF">
                          <w:pPr>
                            <w:rPr>
                              <w:rFonts w:ascii="Arial Narrow" w:hAnsi="Arial Narrow"/>
                              <w:sz w:val="16"/>
                              <w:szCs w:val="20"/>
                            </w:rPr>
                          </w:pPr>
                        </w:p>
                        <w:p w14:paraId="4C4307E7" w14:textId="77777777" w:rsidR="00201AFF" w:rsidRDefault="00201AFF">
                          <w:pPr>
                            <w:rPr>
                              <w:rFonts w:ascii="Arial Narrow" w:hAnsi="Arial Narrow"/>
                              <w:sz w:val="16"/>
                              <w:szCs w:val="20"/>
                            </w:rPr>
                          </w:pPr>
                        </w:p>
                        <w:p w14:paraId="429316FD" w14:textId="77777777" w:rsidR="00201AFF" w:rsidRDefault="00201AFF">
                          <w:pPr>
                            <w:rPr>
                              <w:rFonts w:ascii="Arial Narrow" w:hAnsi="Arial Narrow"/>
                              <w:sz w:val="16"/>
                              <w:szCs w:val="20"/>
                            </w:rPr>
                          </w:pPr>
                        </w:p>
                        <w:p w14:paraId="1FE5BB3C" w14:textId="77777777" w:rsidR="00201AFF" w:rsidRDefault="00201AFF">
                          <w:pPr>
                            <w:rPr>
                              <w:rFonts w:ascii="Arial Narrow" w:hAnsi="Arial Narrow"/>
                              <w:sz w:val="16"/>
                              <w:szCs w:val="20"/>
                            </w:rPr>
                          </w:pPr>
                        </w:p>
                        <w:p w14:paraId="4B4C9FAC" w14:textId="77777777" w:rsidR="00201AFF" w:rsidRDefault="00201AFF">
                          <w:pPr>
                            <w:rPr>
                              <w:rFonts w:ascii="Arial Narrow" w:hAnsi="Arial Narrow"/>
                              <w:sz w:val="16"/>
                              <w:szCs w:val="20"/>
                            </w:rPr>
                          </w:pPr>
                        </w:p>
                        <w:p w14:paraId="55967023" w14:textId="77777777" w:rsidR="00201AFF" w:rsidRDefault="00201AFF">
                          <w:pPr>
                            <w:rPr>
                              <w:rFonts w:ascii="Arial Narrow" w:hAnsi="Arial Narrow"/>
                              <w:sz w:val="16"/>
                              <w:szCs w:val="20"/>
                            </w:rPr>
                          </w:pPr>
                        </w:p>
                        <w:p w14:paraId="0758C2B7" w14:textId="77777777" w:rsidR="00201AFF" w:rsidRDefault="00201AFF">
                          <w:pPr>
                            <w:rPr>
                              <w:rFonts w:ascii="Arial Narrow" w:hAnsi="Arial Narrow"/>
                              <w:sz w:val="16"/>
                              <w:szCs w:val="20"/>
                            </w:rPr>
                          </w:pPr>
                        </w:p>
                        <w:p w14:paraId="73328B58" w14:textId="77777777" w:rsidR="00201AFF" w:rsidRDefault="00201AFF">
                          <w:pPr>
                            <w:rPr>
                              <w:rFonts w:ascii="Arial Narrow" w:hAnsi="Arial Narrow"/>
                              <w:sz w:val="16"/>
                              <w:szCs w:val="20"/>
                            </w:rPr>
                          </w:pPr>
                        </w:p>
                        <w:p w14:paraId="751896E4" w14:textId="77777777" w:rsidR="00201AFF" w:rsidRDefault="00201AFF">
                          <w:pPr>
                            <w:rPr>
                              <w:rFonts w:ascii="Arial Narrow" w:hAnsi="Arial Narrow"/>
                              <w:sz w:val="16"/>
                              <w:szCs w:val="20"/>
                            </w:rPr>
                          </w:pPr>
                        </w:p>
                        <w:p w14:paraId="4B61A6A2" w14:textId="77777777" w:rsidR="00201AFF" w:rsidRDefault="00201AFF">
                          <w:pPr>
                            <w:rPr>
                              <w:rFonts w:ascii="Arial Narrow" w:hAnsi="Arial Narrow"/>
                              <w:sz w:val="16"/>
                              <w:szCs w:val="20"/>
                            </w:rPr>
                          </w:pPr>
                        </w:p>
                        <w:p w14:paraId="7C426DCA" w14:textId="77777777" w:rsidR="00201AFF" w:rsidRDefault="00201AFF">
                          <w:pPr>
                            <w:rPr>
                              <w:rFonts w:ascii="Arial Narrow" w:hAnsi="Arial Narrow"/>
                              <w:sz w:val="16"/>
                              <w:szCs w:val="20"/>
                            </w:rPr>
                          </w:pPr>
                        </w:p>
                        <w:p w14:paraId="1B7ACF87" w14:textId="77777777" w:rsidR="00201AFF" w:rsidRDefault="00201AFF">
                          <w:pPr>
                            <w:rPr>
                              <w:rFonts w:ascii="Arial Narrow" w:hAnsi="Arial Narrow"/>
                              <w:sz w:val="16"/>
                              <w:szCs w:val="20"/>
                            </w:rPr>
                          </w:pPr>
                        </w:p>
                        <w:p w14:paraId="51782C4F" w14:textId="77777777" w:rsidR="00201AFF" w:rsidRDefault="00201AFF">
                          <w:pPr>
                            <w:rPr>
                              <w:rFonts w:ascii="Arial Narrow" w:hAnsi="Arial Narrow"/>
                              <w:sz w:val="16"/>
                              <w:szCs w:val="20"/>
                            </w:rPr>
                          </w:pPr>
                        </w:p>
                        <w:p w14:paraId="0A48AA5E" w14:textId="77777777" w:rsidR="00201AFF" w:rsidRDefault="00201AFF">
                          <w:pPr>
                            <w:rPr>
                              <w:rFonts w:ascii="Arial Narrow" w:hAnsi="Arial Narrow"/>
                              <w:sz w:val="16"/>
                              <w:szCs w:val="20"/>
                            </w:rPr>
                          </w:pPr>
                        </w:p>
                        <w:p w14:paraId="20BC9F8F" w14:textId="77777777" w:rsidR="00201AFF" w:rsidRDefault="00201AFF">
                          <w:pPr>
                            <w:rPr>
                              <w:rFonts w:ascii="Arial Narrow" w:hAnsi="Arial Narrow"/>
                              <w:sz w:val="16"/>
                              <w:szCs w:val="20"/>
                            </w:rPr>
                          </w:pPr>
                        </w:p>
                        <w:p w14:paraId="7F41E865" w14:textId="77777777" w:rsidR="00201AFF" w:rsidRDefault="00201AFF">
                          <w:pPr>
                            <w:rPr>
                              <w:rFonts w:ascii="Arial Narrow" w:hAnsi="Arial Narrow"/>
                              <w:sz w:val="16"/>
                              <w:szCs w:val="20"/>
                            </w:rPr>
                          </w:pPr>
                        </w:p>
                        <w:p w14:paraId="1E7D546B" w14:textId="77777777" w:rsidR="00201AFF" w:rsidRDefault="00201AFF">
                          <w:pPr>
                            <w:rPr>
                              <w:rFonts w:ascii="Arial Narrow" w:hAnsi="Arial Narrow"/>
                              <w:sz w:val="16"/>
                              <w:szCs w:val="20"/>
                            </w:rPr>
                          </w:pPr>
                        </w:p>
                        <w:p w14:paraId="491C4BBC" w14:textId="77777777" w:rsidR="00201AFF" w:rsidRDefault="00201AFF">
                          <w:pPr>
                            <w:rPr>
                              <w:rFonts w:ascii="Arial Narrow" w:hAnsi="Arial Narrow"/>
                              <w:sz w:val="16"/>
                              <w:szCs w:val="20"/>
                            </w:rPr>
                          </w:pPr>
                        </w:p>
                        <w:p w14:paraId="5D925458" w14:textId="77777777" w:rsidR="00201AFF" w:rsidRDefault="00201AFF">
                          <w:pPr>
                            <w:rPr>
                              <w:rFonts w:ascii="Arial Narrow" w:hAnsi="Arial Narrow"/>
                              <w:sz w:val="16"/>
                              <w:szCs w:val="20"/>
                            </w:rPr>
                          </w:pPr>
                        </w:p>
                        <w:p w14:paraId="51BAA722" w14:textId="77777777" w:rsidR="00201AFF" w:rsidRDefault="00201AFF">
                          <w:pPr>
                            <w:rPr>
                              <w:rFonts w:ascii="Arial Narrow" w:hAnsi="Arial Narrow"/>
                              <w:sz w:val="16"/>
                              <w:szCs w:val="20"/>
                            </w:rPr>
                          </w:pPr>
                        </w:p>
                        <w:p w14:paraId="00AAA42A" w14:textId="77777777" w:rsidR="00201AFF" w:rsidRDefault="00201AFF">
                          <w:pPr>
                            <w:rPr>
                              <w:rFonts w:ascii="Arial Narrow" w:hAnsi="Arial Narrow"/>
                              <w:sz w:val="16"/>
                              <w:szCs w:val="20"/>
                            </w:rPr>
                          </w:pPr>
                        </w:p>
                        <w:p w14:paraId="2D688672" w14:textId="77777777" w:rsidR="00201AFF" w:rsidRDefault="00201AFF">
                          <w:pPr>
                            <w:rPr>
                              <w:rFonts w:ascii="Arial Narrow" w:hAnsi="Arial Narrow"/>
                              <w:sz w:val="16"/>
                              <w:szCs w:val="20"/>
                            </w:rPr>
                          </w:pPr>
                        </w:p>
                        <w:p w14:paraId="1DFA9D2F" w14:textId="77777777" w:rsidR="00201AFF" w:rsidRDefault="00201AFF">
                          <w:pPr>
                            <w:rPr>
                              <w:rFonts w:ascii="Arial Narrow" w:hAnsi="Arial Narrow"/>
                              <w:sz w:val="16"/>
                              <w:szCs w:val="20"/>
                            </w:rPr>
                          </w:pPr>
                        </w:p>
                        <w:p w14:paraId="326CC3EB" w14:textId="77777777" w:rsidR="00201AFF" w:rsidRDefault="00201AFF">
                          <w:pPr>
                            <w:rPr>
                              <w:rFonts w:ascii="Arial Narrow" w:hAnsi="Arial Narrow"/>
                              <w:sz w:val="16"/>
                              <w:szCs w:val="20"/>
                            </w:rPr>
                          </w:pPr>
                        </w:p>
                        <w:p w14:paraId="11A4D42C" w14:textId="77777777" w:rsidR="00201AFF" w:rsidRDefault="00201AFF">
                          <w:pPr>
                            <w:rPr>
                              <w:rFonts w:ascii="Arial Narrow" w:hAnsi="Arial Narrow"/>
                              <w:sz w:val="16"/>
                              <w:szCs w:val="20"/>
                            </w:rPr>
                          </w:pPr>
                        </w:p>
                        <w:p w14:paraId="7B6C43E1" w14:textId="77777777" w:rsidR="00201AFF" w:rsidRDefault="00201AFF">
                          <w:pPr>
                            <w:rPr>
                              <w:rFonts w:ascii="Arial Narrow" w:hAnsi="Arial Narrow"/>
                              <w:sz w:val="16"/>
                              <w:szCs w:val="20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13F3B74B" id="Text Box 9" o:spid="_x0000_s1029" style="position:absolute;margin-left:467.05pt;margin-top:127.1pt;width:122.45pt;height:316.7pt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wrapcoords="0 0 0 21586 21432 21586 21432 0 0 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Ww1m0gEAAIsDAAAOAAAAZHJzL2Uyb0RvYy54bWysU8tu2zAQvBfoPxC815KMumgFy0GQIEWB&#10;9AEk/QCKoiSiEpfdpS25X98lbTltcit6IZZLcjQzO9pezeMgDgbJgqtkscqlME5DY11Xye+Pd2/e&#10;S0FBuUYN4Ewlj4bk1e71q+3kS7OGHobGoGAQR+XkK9mH4MssI92bUdEKvHF82AKOKvAWu6xBNTH6&#10;OGTrPH+XTYCNR9CGiLu3p0O5S/hta3T42rZkghgqydxCWjGtdVyz3VaVHSrfW32mof6Bxais449e&#10;oG5VUGKP9gXUaDUCQRtWGsYM2tZqkzSwmiJ/puahV94kLWwO+YtN9P9g9ZfDg/+GkTr5e9A/SDi4&#10;6ZXrzDV5to+HGk3KJk/l5XLcED8T9fQZGh6r2gdI+ucWxwjGysScbD5ebDZzEJqbxWazKYqNFJrP&#10;3ubrdf4hDSJT5fLcI4WPBkYRi0oiE0nw6nBPIdJR5XIlfs3BnR2GNMvB/dXgi7GT6EfGMRhUhrme&#10;hW0quY7aYqeG5sh6EE4J4URz0QP+kmLidFSSfu4VGimGT47tj1FaClyKeimU0/y0kkGKU3kTTpHb&#10;e7Rdz8hFUuPgmn1rbVL0xOJMlyeehJ7TGSP15z7devqHdr8BAAD//wMAUEsDBBQABgAIAAAAIQBf&#10;N04W4wAAAAwBAAAPAAAAZHJzL2Rvd25yZXYueG1sTI/LTsMwEEX3SPyDNUjsqJNQ2iTEqSoeapfQ&#10;VmrZufGQRNjjKHabwNfjrmA5mqN7zy0Wo9HsjL1rLQmIJxEwpMqqlmoBu+3rXQrMeUlKakso4Bsd&#10;LMrrq0Lmyg70jueNr1kIIZdLAY33Xc65qxo00k1shxR+n7Y30oezr7nq5RDCjeZJFM24kS2FhkZ2&#10;+NRg9bU5GQGrtFse1vZnqPXLx2r/ts+et5kX4vZmXD4C8zj6Pxgu+kEdyuB0tCdSjmkB2f00DqiA&#10;5GGaALsQ8TwL844C0nQ+A14W/P+I8hcAAP//AwBQSwECLQAUAAYACAAAACEAtoM4kv4AAADhAQAA&#10;EwAAAAAAAAAAAAAAAAAAAAAAW0NvbnRlbnRfVHlwZXNdLnhtbFBLAQItABQABgAIAAAAIQA4/SH/&#10;1gAAAJQBAAALAAAAAAAAAAAAAAAAAC8BAABfcmVscy8ucmVsc1BLAQItABQABgAIAAAAIQBCWw1m&#10;0gEAAIsDAAAOAAAAAAAAAAAAAAAAAC4CAABkcnMvZTJvRG9jLnhtbFBLAQItABQABgAIAAAAIQBf&#10;N04W4wAAAAwBAAAPAAAAAAAAAAAAAAAAACwEAABkcnMvZG93bnJldi54bWxQSwUGAAAAAAQABADz&#10;AAAAPAUAAAAA&#10;" filled="f" stroked="f">
              <o:lock v:ext="edit" aspectratio="t"/>
              <v:textbox inset="0,0,0,0">
                <w:txbxContent>
                  <w:p w14:paraId="3EC02334" w14:textId="77777777" w:rsidR="00201AFF" w:rsidRDefault="007411A0">
                    <w:pPr>
                      <w:rPr>
                        <w:rFonts w:ascii="Arial Nova Light" w:hAnsi="Arial Nova Light"/>
                        <w:b/>
                        <w:sz w:val="14"/>
                        <w:szCs w:val="7"/>
                      </w:rPr>
                    </w:pPr>
                    <w:r>
                      <w:rPr>
                        <w:rFonts w:ascii="Arial Nova Light" w:hAnsi="Arial Nova Light"/>
                        <w:b/>
                        <w:sz w:val="14"/>
                        <w:szCs w:val="7"/>
                      </w:rPr>
                      <w:t>Humanwissenschaftliche Fakultät</w:t>
                    </w:r>
                  </w:p>
                  <w:p w14:paraId="6C134EFD" w14:textId="77777777" w:rsidR="00201AFF" w:rsidRDefault="007411A0">
                    <w:pPr>
                      <w:rPr>
                        <w:rFonts w:ascii="Arial Nova Light" w:hAnsi="Arial Nova Light"/>
                        <w:b/>
                        <w:sz w:val="14"/>
                        <w:szCs w:val="7"/>
                      </w:rPr>
                    </w:pPr>
                    <w:r>
                      <w:rPr>
                        <w:rFonts w:ascii="Arial Nova Light" w:hAnsi="Arial Nova Light"/>
                        <w:b/>
                        <w:sz w:val="14"/>
                        <w:szCs w:val="7"/>
                      </w:rPr>
                      <w:t>Department Heilpädagogik und Rehabilitation</w:t>
                    </w:r>
                  </w:p>
                  <w:p w14:paraId="3BCA3C97" w14:textId="77777777" w:rsidR="00201AFF" w:rsidRDefault="00201AFF">
                    <w:pPr>
                      <w:rPr>
                        <w:rFonts w:ascii="Arial Nova Light" w:hAnsi="Arial Nova Light"/>
                        <w:b/>
                        <w:sz w:val="14"/>
                        <w:szCs w:val="7"/>
                      </w:rPr>
                    </w:pPr>
                  </w:p>
                  <w:p w14:paraId="58835049" w14:textId="77777777" w:rsidR="00201AFF" w:rsidRDefault="007411A0">
                    <w:pPr>
                      <w:pBdr>
                        <w:top w:val="none" w:sz="4" w:space="0" w:color="000000"/>
                        <w:left w:val="none" w:sz="4" w:space="0" w:color="000000"/>
                        <w:bottom w:val="none" w:sz="4" w:space="0" w:color="000000"/>
                        <w:right w:val="none" w:sz="4" w:space="0" w:color="000000"/>
                      </w:pBdr>
                    </w:pPr>
                    <w:r>
                      <w:rPr>
                        <w:rFonts w:eastAsia="Arial" w:cs="Arial"/>
                        <w:b/>
                        <w:color w:val="000000"/>
                        <w:sz w:val="14"/>
                      </w:rPr>
                      <w:t xml:space="preserve">Förderschwerpunkt körperliche </w:t>
                    </w:r>
                    <w:r>
                      <w:rPr>
                        <w:rFonts w:eastAsia="Arial" w:cs="Arial"/>
                        <w:b/>
                        <w:color w:val="000000"/>
                        <w:sz w:val="14"/>
                      </w:rPr>
                      <w:br/>
                      <w:t xml:space="preserve"> und motorische Entwicklung</w:t>
                    </w:r>
                  </w:p>
                  <w:p w14:paraId="40ABDBC8" w14:textId="77777777" w:rsidR="00201AFF" w:rsidRDefault="007411A0">
                    <w:pPr>
                      <w:pBdr>
                        <w:top w:val="none" w:sz="4" w:space="0" w:color="000000"/>
                        <w:left w:val="none" w:sz="4" w:space="0" w:color="000000"/>
                        <w:bottom w:val="none" w:sz="4" w:space="0" w:color="000000"/>
                        <w:right w:val="none" w:sz="4" w:space="0" w:color="000000"/>
                      </w:pBdr>
                    </w:pPr>
                    <w:r>
                      <w:rPr>
                        <w:rFonts w:eastAsia="Arial" w:cs="Arial"/>
                        <w:color w:val="000000"/>
                        <w:sz w:val="14"/>
                      </w:rPr>
                      <w:t> </w:t>
                    </w:r>
                  </w:p>
                  <w:p w14:paraId="1C1B6AA4" w14:textId="77777777" w:rsidR="00201AFF" w:rsidRDefault="007411A0">
                    <w:pPr>
                      <w:pBdr>
                        <w:top w:val="none" w:sz="4" w:space="0" w:color="000000"/>
                        <w:left w:val="none" w:sz="4" w:space="0" w:color="000000"/>
                        <w:bottom w:val="none" w:sz="4" w:space="0" w:color="000000"/>
                        <w:right w:val="none" w:sz="4" w:space="0" w:color="000000"/>
                      </w:pBdr>
                    </w:pPr>
                    <w:r>
                      <w:rPr>
                        <w:rFonts w:eastAsia="Arial" w:cs="Arial"/>
                        <w:b/>
                        <w:color w:val="000000"/>
                        <w:sz w:val="14"/>
                      </w:rPr>
                      <w:t>Prof. Dr. Jens Boenisch</w:t>
                    </w:r>
                  </w:p>
                  <w:p w14:paraId="62D6C707" w14:textId="77777777" w:rsidR="00201AFF" w:rsidRDefault="007411A0">
                    <w:pPr>
                      <w:pBdr>
                        <w:top w:val="none" w:sz="4" w:space="0" w:color="000000"/>
                        <w:left w:val="none" w:sz="4" w:space="0" w:color="000000"/>
                        <w:bottom w:val="none" w:sz="4" w:space="0" w:color="000000"/>
                        <w:right w:val="none" w:sz="4" w:space="0" w:color="000000"/>
                      </w:pBdr>
                    </w:pPr>
                    <w:r>
                      <w:rPr>
                        <w:rFonts w:eastAsia="Arial" w:cs="Arial"/>
                        <w:color w:val="000000"/>
                        <w:sz w:val="14"/>
                      </w:rPr>
                      <w:t xml:space="preserve">Pädagogik für Menschen mit </w:t>
                    </w:r>
                    <w:r>
                      <w:rPr>
                        <w:rFonts w:eastAsia="Arial" w:cs="Arial"/>
                        <w:color w:val="000000"/>
                        <w:sz w:val="14"/>
                      </w:rPr>
                      <w:br/>
                    </w:r>
                    <w:r>
                      <w:rPr>
                        <w:rFonts w:eastAsia="Arial" w:cs="Arial"/>
                        <w:color w:val="000000"/>
                        <w:sz w:val="14"/>
                      </w:rPr>
                      <w:t xml:space="preserve"> Beeinträchtigungen der körperlichen </w:t>
                    </w:r>
                    <w:r>
                      <w:rPr>
                        <w:rFonts w:eastAsia="Arial" w:cs="Arial"/>
                        <w:color w:val="000000"/>
                        <w:sz w:val="14"/>
                      </w:rPr>
                      <w:br/>
                      <w:t xml:space="preserve"> und motorischen Entwicklung</w:t>
                    </w:r>
                  </w:p>
                  <w:p w14:paraId="649E533F" w14:textId="77777777" w:rsidR="00201AFF" w:rsidRDefault="007411A0">
                    <w:pPr>
                      <w:pBdr>
                        <w:top w:val="none" w:sz="4" w:space="0" w:color="000000"/>
                        <w:left w:val="none" w:sz="4" w:space="0" w:color="000000"/>
                        <w:bottom w:val="none" w:sz="4" w:space="0" w:color="000000"/>
                        <w:right w:val="none" w:sz="4" w:space="0" w:color="000000"/>
                      </w:pBdr>
                    </w:pPr>
                    <w:r>
                      <w:rPr>
                        <w:rFonts w:eastAsia="Arial" w:cs="Arial"/>
                        <w:color w:val="000000"/>
                        <w:sz w:val="14"/>
                      </w:rPr>
                      <w:t> </w:t>
                    </w:r>
                  </w:p>
                  <w:p w14:paraId="28EC93D2" w14:textId="77777777" w:rsidR="00201AFF" w:rsidRDefault="007411A0">
                    <w:pPr>
                      <w:pBdr>
                        <w:top w:val="none" w:sz="4" w:space="0" w:color="000000"/>
                        <w:left w:val="none" w:sz="4" w:space="0" w:color="000000"/>
                        <w:bottom w:val="none" w:sz="4" w:space="0" w:color="000000"/>
                        <w:right w:val="none" w:sz="4" w:space="0" w:color="000000"/>
                      </w:pBdr>
                    </w:pPr>
                    <w:r>
                      <w:rPr>
                        <w:rFonts w:eastAsia="Arial" w:cs="Arial"/>
                        <w:b/>
                        <w:color w:val="000000"/>
                        <w:sz w:val="14"/>
                      </w:rPr>
                      <w:t xml:space="preserve">Forschungs- und Beratungszentrum </w:t>
                    </w:r>
                    <w:r>
                      <w:rPr>
                        <w:rFonts w:eastAsia="Arial" w:cs="Arial"/>
                        <w:b/>
                        <w:color w:val="000000"/>
                        <w:sz w:val="14"/>
                      </w:rPr>
                      <w:br/>
                      <w:t xml:space="preserve"> für Unterstützte Kommunikation</w:t>
                    </w:r>
                  </w:p>
                  <w:p w14:paraId="16EFA367" w14:textId="77777777" w:rsidR="00201AFF" w:rsidRDefault="007411A0">
                    <w:pPr>
                      <w:pBdr>
                        <w:top w:val="none" w:sz="4" w:space="0" w:color="000000"/>
                        <w:left w:val="none" w:sz="4" w:space="0" w:color="000000"/>
                        <w:bottom w:val="none" w:sz="4" w:space="0" w:color="000000"/>
                        <w:right w:val="none" w:sz="4" w:space="0" w:color="000000"/>
                      </w:pBdr>
                    </w:pPr>
                    <w:r>
                      <w:rPr>
                        <w:rFonts w:eastAsia="Arial" w:cs="Arial"/>
                        <w:b/>
                        <w:color w:val="000000"/>
                        <w:sz w:val="14"/>
                      </w:rPr>
                      <w:t>FBZ-UK</w:t>
                    </w:r>
                  </w:p>
                  <w:p w14:paraId="025C5E2B" w14:textId="77777777" w:rsidR="00201AFF" w:rsidRDefault="007411A0">
                    <w:pPr>
                      <w:pBdr>
                        <w:top w:val="none" w:sz="4" w:space="0" w:color="000000"/>
                        <w:left w:val="none" w:sz="4" w:space="0" w:color="000000"/>
                        <w:bottom w:val="none" w:sz="4" w:space="0" w:color="000000"/>
                        <w:right w:val="none" w:sz="4" w:space="0" w:color="000000"/>
                      </w:pBdr>
                    </w:pPr>
                    <w:r>
                      <w:rPr>
                        <w:rFonts w:eastAsia="Arial" w:cs="Arial"/>
                        <w:color w:val="000000"/>
                        <w:sz w:val="14"/>
                      </w:rPr>
                      <w:t> </w:t>
                    </w:r>
                  </w:p>
                  <w:p w14:paraId="2C95507E" w14:textId="77777777" w:rsidR="00201AFF" w:rsidRDefault="007411A0">
                    <w:pPr>
                      <w:pBdr>
                        <w:top w:val="none" w:sz="4" w:space="0" w:color="000000"/>
                        <w:left w:val="none" w:sz="4" w:space="0" w:color="000000"/>
                        <w:bottom w:val="none" w:sz="4" w:space="0" w:color="000000"/>
                        <w:right w:val="none" w:sz="4" w:space="0" w:color="000000"/>
                      </w:pBdr>
                    </w:pPr>
                    <w:r>
                      <w:rPr>
                        <w:rFonts w:eastAsia="Arial" w:cs="Arial"/>
                        <w:b/>
                        <w:color w:val="000000"/>
                        <w:sz w:val="14"/>
                      </w:rPr>
                      <w:t xml:space="preserve">Forschungsstelle </w:t>
                    </w:r>
                    <w:r>
                      <w:rPr>
                        <w:rFonts w:eastAsia="Arial" w:cs="Arial"/>
                        <w:b/>
                        <w:color w:val="000000"/>
                        <w:sz w:val="14"/>
                      </w:rPr>
                      <w:br/>
                      <w:t>Literacy &amp; Inklusion</w:t>
                    </w:r>
                  </w:p>
                  <w:p w14:paraId="773DC671" w14:textId="77777777" w:rsidR="00201AFF" w:rsidRDefault="00201AFF">
                    <w:pPr>
                      <w:rPr>
                        <w:rFonts w:ascii="Arial Nova Light" w:hAnsi="Arial Nova Light"/>
                        <w:b/>
                        <w:sz w:val="14"/>
                        <w:szCs w:val="7"/>
                      </w:rPr>
                    </w:pPr>
                  </w:p>
                  <w:p w14:paraId="17F2D7A3" w14:textId="77777777" w:rsidR="00201AFF" w:rsidRDefault="00201AFF">
                    <w:pPr>
                      <w:rPr>
                        <w:rFonts w:ascii="Arial Narrow" w:hAnsi="Arial Narrow"/>
                        <w:color w:val="3B3838" w:themeColor="background2" w:themeShade="40"/>
                        <w:sz w:val="16"/>
                        <w:szCs w:val="16"/>
                      </w:rPr>
                    </w:pPr>
                  </w:p>
                  <w:p w14:paraId="5A4741FC" w14:textId="77777777" w:rsidR="00201AFF" w:rsidRDefault="00201AFF">
                    <w:pPr>
                      <w:rPr>
                        <w:rFonts w:ascii="Arial Narrow" w:hAnsi="Arial Narrow"/>
                        <w:color w:val="3B3838" w:themeColor="background2" w:themeShade="40"/>
                        <w:sz w:val="16"/>
                        <w:szCs w:val="20"/>
                      </w:rPr>
                    </w:pPr>
                  </w:p>
                  <w:p w14:paraId="7ABB3C1B" w14:textId="77777777" w:rsidR="00201AFF" w:rsidRDefault="00201AFF">
                    <w:pPr>
                      <w:rPr>
                        <w:rFonts w:ascii="Arial Narrow" w:hAnsi="Arial Narrow"/>
                        <w:sz w:val="16"/>
                        <w:szCs w:val="20"/>
                      </w:rPr>
                    </w:pPr>
                  </w:p>
                  <w:p w14:paraId="7BFDD6A9" w14:textId="77777777" w:rsidR="00201AFF" w:rsidRDefault="00201AFF">
                    <w:pPr>
                      <w:rPr>
                        <w:rFonts w:ascii="Arial Narrow" w:hAnsi="Arial Narrow"/>
                        <w:sz w:val="16"/>
                        <w:szCs w:val="20"/>
                      </w:rPr>
                    </w:pPr>
                  </w:p>
                  <w:p w14:paraId="5420FF2A" w14:textId="77777777" w:rsidR="00201AFF" w:rsidRDefault="00201AFF">
                    <w:pPr>
                      <w:rPr>
                        <w:rFonts w:ascii="Arial Narrow" w:hAnsi="Arial Narrow"/>
                        <w:sz w:val="16"/>
                        <w:szCs w:val="20"/>
                      </w:rPr>
                    </w:pPr>
                  </w:p>
                  <w:p w14:paraId="10E9CC25" w14:textId="77777777" w:rsidR="00201AFF" w:rsidRDefault="00201AFF">
                    <w:pPr>
                      <w:rPr>
                        <w:rFonts w:ascii="Arial Narrow" w:hAnsi="Arial Narrow"/>
                        <w:sz w:val="16"/>
                        <w:szCs w:val="20"/>
                      </w:rPr>
                    </w:pPr>
                  </w:p>
                  <w:p w14:paraId="744971C4" w14:textId="77777777" w:rsidR="00201AFF" w:rsidRDefault="00201AFF">
                    <w:pPr>
                      <w:rPr>
                        <w:rFonts w:ascii="Arial Narrow" w:hAnsi="Arial Narrow"/>
                        <w:sz w:val="16"/>
                        <w:szCs w:val="20"/>
                      </w:rPr>
                    </w:pPr>
                  </w:p>
                  <w:p w14:paraId="409E7399" w14:textId="77777777" w:rsidR="00201AFF" w:rsidRDefault="00201AFF">
                    <w:pPr>
                      <w:rPr>
                        <w:rFonts w:ascii="Arial Narrow" w:hAnsi="Arial Narrow"/>
                        <w:sz w:val="16"/>
                        <w:szCs w:val="20"/>
                      </w:rPr>
                    </w:pPr>
                  </w:p>
                  <w:p w14:paraId="19C5971E" w14:textId="77777777" w:rsidR="00201AFF" w:rsidRDefault="00201AFF">
                    <w:pPr>
                      <w:rPr>
                        <w:rFonts w:ascii="Arial Narrow" w:hAnsi="Arial Narrow"/>
                        <w:sz w:val="16"/>
                        <w:szCs w:val="20"/>
                      </w:rPr>
                    </w:pPr>
                  </w:p>
                  <w:p w14:paraId="4C4307E7" w14:textId="77777777" w:rsidR="00201AFF" w:rsidRDefault="00201AFF">
                    <w:pPr>
                      <w:rPr>
                        <w:rFonts w:ascii="Arial Narrow" w:hAnsi="Arial Narrow"/>
                        <w:sz w:val="16"/>
                        <w:szCs w:val="20"/>
                      </w:rPr>
                    </w:pPr>
                  </w:p>
                  <w:p w14:paraId="429316FD" w14:textId="77777777" w:rsidR="00201AFF" w:rsidRDefault="00201AFF">
                    <w:pPr>
                      <w:rPr>
                        <w:rFonts w:ascii="Arial Narrow" w:hAnsi="Arial Narrow"/>
                        <w:sz w:val="16"/>
                        <w:szCs w:val="20"/>
                      </w:rPr>
                    </w:pPr>
                  </w:p>
                  <w:p w14:paraId="1FE5BB3C" w14:textId="77777777" w:rsidR="00201AFF" w:rsidRDefault="00201AFF">
                    <w:pPr>
                      <w:rPr>
                        <w:rFonts w:ascii="Arial Narrow" w:hAnsi="Arial Narrow"/>
                        <w:sz w:val="16"/>
                        <w:szCs w:val="20"/>
                      </w:rPr>
                    </w:pPr>
                  </w:p>
                  <w:p w14:paraId="4B4C9FAC" w14:textId="77777777" w:rsidR="00201AFF" w:rsidRDefault="00201AFF">
                    <w:pPr>
                      <w:rPr>
                        <w:rFonts w:ascii="Arial Narrow" w:hAnsi="Arial Narrow"/>
                        <w:sz w:val="16"/>
                        <w:szCs w:val="20"/>
                      </w:rPr>
                    </w:pPr>
                  </w:p>
                  <w:p w14:paraId="55967023" w14:textId="77777777" w:rsidR="00201AFF" w:rsidRDefault="00201AFF">
                    <w:pPr>
                      <w:rPr>
                        <w:rFonts w:ascii="Arial Narrow" w:hAnsi="Arial Narrow"/>
                        <w:sz w:val="16"/>
                        <w:szCs w:val="20"/>
                      </w:rPr>
                    </w:pPr>
                  </w:p>
                  <w:p w14:paraId="0758C2B7" w14:textId="77777777" w:rsidR="00201AFF" w:rsidRDefault="00201AFF">
                    <w:pPr>
                      <w:rPr>
                        <w:rFonts w:ascii="Arial Narrow" w:hAnsi="Arial Narrow"/>
                        <w:sz w:val="16"/>
                        <w:szCs w:val="20"/>
                      </w:rPr>
                    </w:pPr>
                  </w:p>
                  <w:p w14:paraId="73328B58" w14:textId="77777777" w:rsidR="00201AFF" w:rsidRDefault="00201AFF">
                    <w:pPr>
                      <w:rPr>
                        <w:rFonts w:ascii="Arial Narrow" w:hAnsi="Arial Narrow"/>
                        <w:sz w:val="16"/>
                        <w:szCs w:val="20"/>
                      </w:rPr>
                    </w:pPr>
                  </w:p>
                  <w:p w14:paraId="751896E4" w14:textId="77777777" w:rsidR="00201AFF" w:rsidRDefault="00201AFF">
                    <w:pPr>
                      <w:rPr>
                        <w:rFonts w:ascii="Arial Narrow" w:hAnsi="Arial Narrow"/>
                        <w:sz w:val="16"/>
                        <w:szCs w:val="20"/>
                      </w:rPr>
                    </w:pPr>
                  </w:p>
                  <w:p w14:paraId="4B61A6A2" w14:textId="77777777" w:rsidR="00201AFF" w:rsidRDefault="00201AFF">
                    <w:pPr>
                      <w:rPr>
                        <w:rFonts w:ascii="Arial Narrow" w:hAnsi="Arial Narrow"/>
                        <w:sz w:val="16"/>
                        <w:szCs w:val="20"/>
                      </w:rPr>
                    </w:pPr>
                  </w:p>
                  <w:p w14:paraId="7C426DCA" w14:textId="77777777" w:rsidR="00201AFF" w:rsidRDefault="00201AFF">
                    <w:pPr>
                      <w:rPr>
                        <w:rFonts w:ascii="Arial Narrow" w:hAnsi="Arial Narrow"/>
                        <w:sz w:val="16"/>
                        <w:szCs w:val="20"/>
                      </w:rPr>
                    </w:pPr>
                  </w:p>
                  <w:p w14:paraId="1B7ACF87" w14:textId="77777777" w:rsidR="00201AFF" w:rsidRDefault="00201AFF">
                    <w:pPr>
                      <w:rPr>
                        <w:rFonts w:ascii="Arial Narrow" w:hAnsi="Arial Narrow"/>
                        <w:sz w:val="16"/>
                        <w:szCs w:val="20"/>
                      </w:rPr>
                    </w:pPr>
                  </w:p>
                  <w:p w14:paraId="51782C4F" w14:textId="77777777" w:rsidR="00201AFF" w:rsidRDefault="00201AFF">
                    <w:pPr>
                      <w:rPr>
                        <w:rFonts w:ascii="Arial Narrow" w:hAnsi="Arial Narrow"/>
                        <w:sz w:val="16"/>
                        <w:szCs w:val="20"/>
                      </w:rPr>
                    </w:pPr>
                  </w:p>
                  <w:p w14:paraId="0A48AA5E" w14:textId="77777777" w:rsidR="00201AFF" w:rsidRDefault="00201AFF">
                    <w:pPr>
                      <w:rPr>
                        <w:rFonts w:ascii="Arial Narrow" w:hAnsi="Arial Narrow"/>
                        <w:sz w:val="16"/>
                        <w:szCs w:val="20"/>
                      </w:rPr>
                    </w:pPr>
                  </w:p>
                  <w:p w14:paraId="20BC9F8F" w14:textId="77777777" w:rsidR="00201AFF" w:rsidRDefault="00201AFF">
                    <w:pPr>
                      <w:rPr>
                        <w:rFonts w:ascii="Arial Narrow" w:hAnsi="Arial Narrow"/>
                        <w:sz w:val="16"/>
                        <w:szCs w:val="20"/>
                      </w:rPr>
                    </w:pPr>
                  </w:p>
                  <w:p w14:paraId="7F41E865" w14:textId="77777777" w:rsidR="00201AFF" w:rsidRDefault="00201AFF">
                    <w:pPr>
                      <w:rPr>
                        <w:rFonts w:ascii="Arial Narrow" w:hAnsi="Arial Narrow"/>
                        <w:sz w:val="16"/>
                        <w:szCs w:val="20"/>
                      </w:rPr>
                    </w:pPr>
                  </w:p>
                  <w:p w14:paraId="1E7D546B" w14:textId="77777777" w:rsidR="00201AFF" w:rsidRDefault="00201AFF">
                    <w:pPr>
                      <w:rPr>
                        <w:rFonts w:ascii="Arial Narrow" w:hAnsi="Arial Narrow"/>
                        <w:sz w:val="16"/>
                        <w:szCs w:val="20"/>
                      </w:rPr>
                    </w:pPr>
                  </w:p>
                  <w:p w14:paraId="491C4BBC" w14:textId="77777777" w:rsidR="00201AFF" w:rsidRDefault="00201AFF">
                    <w:pPr>
                      <w:rPr>
                        <w:rFonts w:ascii="Arial Narrow" w:hAnsi="Arial Narrow"/>
                        <w:sz w:val="16"/>
                        <w:szCs w:val="20"/>
                      </w:rPr>
                    </w:pPr>
                  </w:p>
                  <w:p w14:paraId="5D925458" w14:textId="77777777" w:rsidR="00201AFF" w:rsidRDefault="00201AFF">
                    <w:pPr>
                      <w:rPr>
                        <w:rFonts w:ascii="Arial Narrow" w:hAnsi="Arial Narrow"/>
                        <w:sz w:val="16"/>
                        <w:szCs w:val="20"/>
                      </w:rPr>
                    </w:pPr>
                  </w:p>
                  <w:p w14:paraId="51BAA722" w14:textId="77777777" w:rsidR="00201AFF" w:rsidRDefault="00201AFF">
                    <w:pPr>
                      <w:rPr>
                        <w:rFonts w:ascii="Arial Narrow" w:hAnsi="Arial Narrow"/>
                        <w:sz w:val="16"/>
                        <w:szCs w:val="20"/>
                      </w:rPr>
                    </w:pPr>
                  </w:p>
                  <w:p w14:paraId="00AAA42A" w14:textId="77777777" w:rsidR="00201AFF" w:rsidRDefault="00201AFF">
                    <w:pPr>
                      <w:rPr>
                        <w:rFonts w:ascii="Arial Narrow" w:hAnsi="Arial Narrow"/>
                        <w:sz w:val="16"/>
                        <w:szCs w:val="20"/>
                      </w:rPr>
                    </w:pPr>
                  </w:p>
                  <w:p w14:paraId="2D688672" w14:textId="77777777" w:rsidR="00201AFF" w:rsidRDefault="00201AFF">
                    <w:pPr>
                      <w:rPr>
                        <w:rFonts w:ascii="Arial Narrow" w:hAnsi="Arial Narrow"/>
                        <w:sz w:val="16"/>
                        <w:szCs w:val="20"/>
                      </w:rPr>
                    </w:pPr>
                  </w:p>
                  <w:p w14:paraId="1DFA9D2F" w14:textId="77777777" w:rsidR="00201AFF" w:rsidRDefault="00201AFF">
                    <w:pPr>
                      <w:rPr>
                        <w:rFonts w:ascii="Arial Narrow" w:hAnsi="Arial Narrow"/>
                        <w:sz w:val="16"/>
                        <w:szCs w:val="20"/>
                      </w:rPr>
                    </w:pPr>
                  </w:p>
                  <w:p w14:paraId="326CC3EB" w14:textId="77777777" w:rsidR="00201AFF" w:rsidRDefault="00201AFF">
                    <w:pPr>
                      <w:rPr>
                        <w:rFonts w:ascii="Arial Narrow" w:hAnsi="Arial Narrow"/>
                        <w:sz w:val="16"/>
                        <w:szCs w:val="20"/>
                      </w:rPr>
                    </w:pPr>
                  </w:p>
                  <w:p w14:paraId="11A4D42C" w14:textId="77777777" w:rsidR="00201AFF" w:rsidRDefault="00201AFF">
                    <w:pPr>
                      <w:rPr>
                        <w:rFonts w:ascii="Arial Narrow" w:hAnsi="Arial Narrow"/>
                        <w:sz w:val="16"/>
                        <w:szCs w:val="20"/>
                      </w:rPr>
                    </w:pPr>
                  </w:p>
                  <w:p w14:paraId="7B6C43E1" w14:textId="77777777" w:rsidR="00201AFF" w:rsidRDefault="00201AFF">
                    <w:pPr>
                      <w:rPr>
                        <w:rFonts w:ascii="Arial Narrow" w:hAnsi="Arial Narrow"/>
                        <w:sz w:val="16"/>
                        <w:szCs w:val="20"/>
                      </w:rPr>
                    </w:pPr>
                  </w:p>
                </w:txbxContent>
              </v:textbox>
              <w10:wrap type="tight" anchorx="page" anchory="page"/>
            </v:rect>
          </w:pict>
        </mc:Fallback>
      </mc:AlternateContent>
    </w:r>
    <w:r>
      <w:rPr>
        <w:noProof/>
        <w:sz w:val="20"/>
        <w:lang w:val="sv-SE" w:eastAsia="sv-SE"/>
      </w:rPr>
      <mc:AlternateContent>
        <mc:Choice Requires="wpg">
          <w:drawing>
            <wp:anchor distT="0" distB="0" distL="144145" distR="144145" simplePos="0" relativeHeight="251657216" behindDoc="0" locked="0" layoutInCell="1" allowOverlap="1" wp14:anchorId="23A55639" wp14:editId="18E99583">
              <wp:simplePos x="0" y="0"/>
              <wp:positionH relativeFrom="page">
                <wp:posOffset>5886450</wp:posOffset>
              </wp:positionH>
              <wp:positionV relativeFrom="page">
                <wp:posOffset>334645</wp:posOffset>
              </wp:positionV>
              <wp:extent cx="1115695" cy="1115695"/>
              <wp:effectExtent l="0" t="0" r="0" b="0"/>
              <wp:wrapTight wrapText="bothSides">
                <wp:wrapPolygon edited="1">
                  <wp:start x="0" y="0"/>
                  <wp:lineTo x="0" y="21391"/>
                  <wp:lineTo x="21391" y="21391"/>
                  <wp:lineTo x="21391" y="0"/>
                  <wp:lineTo x="0" y="0"/>
                </wp:wrapPolygon>
              </wp:wrapTight>
              <wp:docPr id="4" name="Bild 5" descr="Siegel-LOGO -kl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5" descr="Siegel-LOGO -kl"/>
                      <pic:cNvPicPr>
                        <a:picLocks noChangeAspect="1"/>
                      </pic:cNvPicPr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1115695" cy="11156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="http://schemas.openxmlformats.org/drawingml/2006/main"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3" o:spid="_x0000_s3" type="#_x0000_t75" style="position:absolute;z-index:251657216;o:allowoverlap:true;o:allowincell:true;mso-position-horizontal-relative:page;margin-left:463.50pt;mso-position-horizontal:absolute;mso-position-vertical-relative:page;margin-top:26.35pt;mso-position-vertical:absolute;width:87.85pt;height:87.85pt;mso-wrap-distance-left:11.35pt;mso-wrap-distance-top:0.00pt;mso-wrap-distance-right:11.35pt;mso-wrap-distance-bottom:0.00pt;z-index:1;" wrapcoords="0 0 0 99032 99032 99032 99032 0 0 0" stroked="f">
              <w10:wrap type="tight"/>
              <v:imagedata r:id="rId2" o:title=""/>
              <o:lock v:ext="edit" rotation="t"/>
            </v:shape>
          </w:pict>
        </mc:Fallback>
      </mc:AlternateContent>
    </w:r>
    <w:r>
      <w:rPr>
        <w:rFonts w:ascii="Arial Narrow" w:hAnsi="Arial Narrow"/>
        <w:noProof/>
        <w:sz w:val="20"/>
        <w:lang w:val="sv-SE" w:eastAsia="sv-SE"/>
      </w:rPr>
      <mc:AlternateContent>
        <mc:Choice Requires="wps">
          <w:drawing>
            <wp:anchor distT="0" distB="0" distL="114300" distR="114300" simplePos="0" relativeHeight="251655168" behindDoc="0" locked="0" layoutInCell="1" allowOverlap="1" wp14:anchorId="54197D08" wp14:editId="70DE8FD1">
              <wp:simplePos x="0" y="0"/>
              <wp:positionH relativeFrom="page">
                <wp:posOffset>877570</wp:posOffset>
              </wp:positionH>
              <wp:positionV relativeFrom="page">
                <wp:posOffset>720090</wp:posOffset>
              </wp:positionV>
              <wp:extent cx="4712970" cy="243205"/>
              <wp:effectExtent l="1270" t="0" r="635" b="0"/>
              <wp:wrapTight wrapText="bothSides">
                <wp:wrapPolygon edited="1">
                  <wp:start x="-189" y="0"/>
                  <wp:lineTo x="-189" y="21600"/>
                  <wp:lineTo x="21789" y="21600"/>
                  <wp:lineTo x="21789" y="0"/>
                  <wp:lineTo x="-189" y="0"/>
                </wp:wrapPolygon>
              </wp:wrapTight>
              <wp:docPr id="5" name="Text Box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spect="1"/>
                    </wps:cNvSpPr>
                    <wps:spPr bwMode="auto">
                      <a:xfrm>
                        <a:off x="0" y="0"/>
                        <a:ext cx="4712970" cy="243204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E142674" w14:textId="77777777" w:rsidR="00201AFF" w:rsidRDefault="007411A0">
                          <w:pPr>
                            <w:pStyle w:val="berschrift6"/>
                            <w:ind w:right="30"/>
                            <w:rPr>
                              <w:rFonts w:ascii="Arial Narrow" w:hAnsi="Arial Narrow"/>
                              <w:b w:val="0"/>
                              <w:bCs w:val="0"/>
                              <w:sz w:val="36"/>
                            </w:rPr>
                          </w:pPr>
                          <w:r>
                            <w:rPr>
                              <w:rFonts w:ascii="Arial Narrow" w:hAnsi="Arial Narrow"/>
                              <w:sz w:val="36"/>
                            </w:rPr>
                            <w:t>Universität zu Köln</w:t>
                          </w:r>
                        </w:p>
                      </w:txbxContent>
                    </wps:txbx>
                    <wps:bodyPr rot="0" vert="horz" wrap="square" lIns="3600" tIns="3600" rIns="3600" bIns="360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54197D08" id="Text Box 1" o:spid="_x0000_s1030" style="position:absolute;margin-left:69.1pt;margin-top:56.7pt;width:371.1pt;height:19.15pt;z-index: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wrapcoords="-189 0 -189 21600 21789 21600 21789 0 -189 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vL641QEAAJYDAAAOAAAAZHJzL2Uyb0RvYy54bWysU9tu2zAMfR+wfxD0vthxgnYz4hRFiw4D&#10;ugvQ7QNkWbaF2aJGKrGzrx+lpGm2vQ17ESiKPjznkN7czOMg9gbJgqvkcpFLYZyGxrqukt++Prx5&#10;KwUF5Ro1gDOVPBiSN9vXrzaTL00BPQyNQcEgjsrJV7IPwZdZRro3o6IFeOP4sQUcVeArdlmDamL0&#10;cciKPL/KJsDGI2hDxNn746PcJvy2NTp8blsyQQyVZG4hnZjOOp7ZdqPKDpXvrT7RUP/AYlTWcdMz&#10;1L0KSuzQ/gU1Wo1A0IaFhjGDtrXaJA2sZpn/oeapV94kLWwO+bNN9P9g9af9k/+CkTr5R9DfSTi4&#10;65XrzC15to+HGk3KJk/luTheiD8T9fQRGh6r2gVI+ucWxwjGysScbD6cbTZzEJqT6+tl8e6ap6H5&#10;rVivinydWqjy+WuPFN4bGEUMKonMI6Gr/SOFyEaVzyWxmYMHOwxplIP7LcGFMZPYR8JxL6gMcz0L&#10;21RyFfvGTA3NgeUgHBeEF5qDHvCnFBMvRyXpx06hkWL44Nj91VUel+kixou4voiV0wxTySDFMbwL&#10;x+3bebRdz12WSZmDW7awtUndC6MTdR5+En1a1Lhdl/dU9fI7bX8BAAD//wMAUEsDBBQABgAIAAAA&#10;IQADfMiS3QAAAAsBAAAPAAAAZHJzL2Rvd25yZXYueG1sTI9BT8MwDIXvSPyHyEjcWNqVlaprOiGk&#10;iRuIMXHOGtNUa5wqybbu32NOcHvPfnr+3GxmN4ozhjh4UpAvMhBInTcD9Qr2n9uHCkRMmowePaGC&#10;K0bYtLc3ja6Nv9AHnnepF1xCsdYKbEpTLWXsLDodF35C4t23D04ntqGXJugLl7tRLrOslE4PxBes&#10;nvDFYnfcnZwCt9+uwle4UrSvZZnFtwLNe6HU/d38vAaRcE5/YfjFZ3RomengT2SiGNkX1ZKjLPLi&#10;EQQnqipjceDJKn8C2Tby/w/tDwAAAP//AwBQSwECLQAUAAYACAAAACEAtoM4kv4AAADhAQAAEwAA&#10;AAAAAAAAAAAAAAAAAAAAW0NvbnRlbnRfVHlwZXNdLnhtbFBLAQItABQABgAIAAAAIQA4/SH/1gAA&#10;AJQBAAALAAAAAAAAAAAAAAAAAC8BAABfcmVscy8ucmVsc1BLAQItABQABgAIAAAAIQCJvL641QEA&#10;AJYDAAAOAAAAAAAAAAAAAAAAAC4CAABkcnMvZTJvRG9jLnhtbFBLAQItABQABgAIAAAAIQADfMiS&#10;3QAAAAsBAAAPAAAAAAAAAAAAAAAAAC8EAABkcnMvZG93bnJldi54bWxQSwUGAAAAAAQABADzAAAA&#10;OQUAAAAA&#10;" filled="f" stroked="f">
              <o:lock v:ext="edit" aspectratio="t"/>
              <v:textbox inset=".1mm,.1mm,.1mm,.1mm">
                <w:txbxContent>
                  <w:p w14:paraId="3E142674" w14:textId="77777777" w:rsidR="00201AFF" w:rsidRDefault="007411A0">
                    <w:pPr>
                      <w:pStyle w:val="berschrift6"/>
                      <w:ind w:right="30"/>
                      <w:rPr>
                        <w:rFonts w:ascii="Arial Narrow" w:hAnsi="Arial Narrow"/>
                        <w:b w:val="0"/>
                        <w:bCs w:val="0"/>
                        <w:sz w:val="36"/>
                      </w:rPr>
                    </w:pPr>
                    <w:r>
                      <w:rPr>
                        <w:rFonts w:ascii="Arial Narrow" w:hAnsi="Arial Narrow"/>
                        <w:sz w:val="36"/>
                      </w:rPr>
                      <w:t>Universität zu Köln</w:t>
                    </w:r>
                  </w:p>
                </w:txbxContent>
              </v:textbox>
              <w10:wrap type="tight" anchorx="page" anchory="page"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80657D"/>
    <w:multiLevelType w:val="multilevel"/>
    <w:tmpl w:val="6268C8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2D2723B"/>
    <w:multiLevelType w:val="multilevel"/>
    <w:tmpl w:val="4118C23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097C9A"/>
    <w:multiLevelType w:val="multilevel"/>
    <w:tmpl w:val="E5F2092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6A638E4"/>
    <w:multiLevelType w:val="multilevel"/>
    <w:tmpl w:val="82B8319A"/>
    <w:lvl w:ilvl="0">
      <w:start w:val="1"/>
      <w:numFmt w:val="bullet"/>
      <w:lvlText w:val=""/>
      <w:lvlJc w:val="left"/>
      <w:pPr>
        <w:ind w:left="720" w:hanging="360"/>
      </w:pPr>
      <w:rPr>
        <w:rFonts w:ascii="Symbol" w:eastAsia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eastAsia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eastAsia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4" w15:restartNumberingAfterBreak="0">
    <w:nsid w:val="08957EFC"/>
    <w:multiLevelType w:val="multilevel"/>
    <w:tmpl w:val="B75CF698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C0137E6"/>
    <w:multiLevelType w:val="multilevel"/>
    <w:tmpl w:val="81A8A4A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CE1462D"/>
    <w:multiLevelType w:val="multilevel"/>
    <w:tmpl w:val="C2B888D2"/>
    <w:lvl w:ilvl="0">
      <w:start w:val="1"/>
      <w:numFmt w:val="bullet"/>
      <w:lvlText w:val="·"/>
      <w:lvlJc w:val="left"/>
      <w:pPr>
        <w:ind w:left="709" w:hanging="360"/>
      </w:pPr>
      <w:rPr>
        <w:rFonts w:ascii="Symbol" w:eastAsia="Symbol" w:hAnsi="Symbol" w:cs="Symbol" w:hint="default"/>
      </w:rPr>
    </w:lvl>
    <w:lvl w:ilvl="1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 w:hint="default"/>
      </w:rPr>
    </w:lvl>
    <w:lvl w:ilvl="2">
      <w:start w:val="1"/>
      <w:numFmt w:val="bullet"/>
      <w:lvlText w:val="§"/>
      <w:lvlJc w:val="left"/>
      <w:pPr>
        <w:ind w:left="2149" w:hanging="360"/>
      </w:pPr>
      <w:rPr>
        <w:rFonts w:ascii="Wingdings" w:eastAsia="Wingdings" w:hAnsi="Wingdings" w:cs="Wingdings" w:hint="default"/>
      </w:rPr>
    </w:lvl>
    <w:lvl w:ilvl="3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</w:rPr>
    </w:lvl>
    <w:lvl w:ilvl="4">
      <w:start w:val="1"/>
      <w:numFmt w:val="bullet"/>
      <w:lvlText w:val="o"/>
      <w:lvlJc w:val="left"/>
      <w:pPr>
        <w:ind w:left="3589" w:hanging="360"/>
      </w:pPr>
      <w:rPr>
        <w:rFonts w:ascii="Courier New" w:eastAsia="Courier New" w:hAnsi="Courier New" w:cs="Courier New" w:hint="default"/>
      </w:rPr>
    </w:lvl>
    <w:lvl w:ilvl="5">
      <w:start w:val="1"/>
      <w:numFmt w:val="bullet"/>
      <w:lvlText w:val="§"/>
      <w:lvlJc w:val="left"/>
      <w:pPr>
        <w:ind w:left="4309" w:hanging="360"/>
      </w:pPr>
      <w:rPr>
        <w:rFonts w:ascii="Wingdings" w:eastAsia="Wingdings" w:hAnsi="Wingdings" w:cs="Wingdings" w:hint="default"/>
      </w:rPr>
    </w:lvl>
    <w:lvl w:ilvl="6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</w:rPr>
    </w:lvl>
    <w:lvl w:ilvl="7">
      <w:start w:val="1"/>
      <w:numFmt w:val="bullet"/>
      <w:lvlText w:val="o"/>
      <w:lvlJc w:val="left"/>
      <w:pPr>
        <w:ind w:left="5749" w:hanging="360"/>
      </w:pPr>
      <w:rPr>
        <w:rFonts w:ascii="Courier New" w:eastAsia="Courier New" w:hAnsi="Courier New" w:cs="Courier New" w:hint="default"/>
      </w:rPr>
    </w:lvl>
    <w:lvl w:ilvl="8">
      <w:start w:val="1"/>
      <w:numFmt w:val="bullet"/>
      <w:lvlText w:val="§"/>
      <w:lvlJc w:val="left"/>
      <w:pPr>
        <w:ind w:left="6469" w:hanging="360"/>
      </w:pPr>
      <w:rPr>
        <w:rFonts w:ascii="Wingdings" w:eastAsia="Wingdings" w:hAnsi="Wingdings" w:cs="Wingdings" w:hint="default"/>
      </w:rPr>
    </w:lvl>
  </w:abstractNum>
  <w:abstractNum w:abstractNumId="7" w15:restartNumberingAfterBreak="0">
    <w:nsid w:val="0DE23FAE"/>
    <w:multiLevelType w:val="multilevel"/>
    <w:tmpl w:val="6C98822E"/>
    <w:lvl w:ilvl="0">
      <w:start w:val="1"/>
      <w:numFmt w:val="bullet"/>
      <w:lvlText w:val=""/>
      <w:lvlJc w:val="left"/>
      <w:pPr>
        <w:ind w:left="709" w:hanging="360"/>
      </w:pPr>
      <w:rPr>
        <w:rFonts w:ascii="Symbol" w:eastAsia="Symbol" w:hAnsi="Symbol" w:cs="Symbol" w:hint="default"/>
      </w:rPr>
    </w:lvl>
    <w:lvl w:ilvl="1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49" w:hanging="360"/>
      </w:pPr>
      <w:rPr>
        <w:rFonts w:ascii="Wingdings" w:eastAsia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69" w:hanging="360"/>
      </w:pPr>
      <w:rPr>
        <w:rFonts w:ascii="Symbol" w:eastAsia="Symbol" w:hAnsi="Symbol" w:cs="Symbol" w:hint="default"/>
      </w:rPr>
    </w:lvl>
    <w:lvl w:ilvl="4">
      <w:start w:val="1"/>
      <w:numFmt w:val="bullet"/>
      <w:lvlText w:val="o"/>
      <w:lvlJc w:val="left"/>
      <w:pPr>
        <w:ind w:left="3589" w:hanging="360"/>
      </w:pPr>
      <w:rPr>
        <w:rFonts w:ascii="Courier New" w:eastAsia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09" w:hanging="360"/>
      </w:pPr>
      <w:rPr>
        <w:rFonts w:ascii="Wingdings" w:eastAsia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29" w:hanging="360"/>
      </w:pPr>
      <w:rPr>
        <w:rFonts w:ascii="Symbol" w:eastAsia="Symbol" w:hAnsi="Symbol" w:cs="Symbol" w:hint="default"/>
      </w:rPr>
    </w:lvl>
    <w:lvl w:ilvl="7">
      <w:start w:val="1"/>
      <w:numFmt w:val="bullet"/>
      <w:lvlText w:val="o"/>
      <w:lvlJc w:val="left"/>
      <w:pPr>
        <w:ind w:left="5749" w:hanging="360"/>
      </w:pPr>
      <w:rPr>
        <w:rFonts w:ascii="Courier New" w:eastAsia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69" w:hanging="360"/>
      </w:pPr>
      <w:rPr>
        <w:rFonts w:ascii="Wingdings" w:eastAsia="Wingdings" w:hAnsi="Wingdings" w:cs="Wingdings" w:hint="default"/>
      </w:rPr>
    </w:lvl>
  </w:abstractNum>
  <w:abstractNum w:abstractNumId="8" w15:restartNumberingAfterBreak="0">
    <w:nsid w:val="0DF46B2A"/>
    <w:multiLevelType w:val="multilevel"/>
    <w:tmpl w:val="F79CBFF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0D32AA4"/>
    <w:multiLevelType w:val="multilevel"/>
    <w:tmpl w:val="1E4EEAE4"/>
    <w:lvl w:ilvl="0">
      <w:start w:val="1"/>
      <w:numFmt w:val="bullet"/>
      <w:lvlText w:val=""/>
      <w:lvlJc w:val="left"/>
      <w:pPr>
        <w:ind w:left="720" w:hanging="360"/>
      </w:pPr>
      <w:rPr>
        <w:rFonts w:ascii="Symbol" w:eastAsia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eastAsia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eastAsia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0" w15:restartNumberingAfterBreak="0">
    <w:nsid w:val="122A0063"/>
    <w:multiLevelType w:val="multilevel"/>
    <w:tmpl w:val="ECCABEC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EF4376A"/>
    <w:multiLevelType w:val="multilevel"/>
    <w:tmpl w:val="5A364798"/>
    <w:lvl w:ilvl="0">
      <w:start w:val="1"/>
      <w:numFmt w:val="bullet"/>
      <w:lvlText w:val=""/>
      <w:lvlJc w:val="left"/>
      <w:pPr>
        <w:ind w:left="709" w:hanging="360"/>
      </w:pPr>
      <w:rPr>
        <w:rFonts w:ascii="Symbol" w:eastAsia="Symbol" w:hAnsi="Symbol" w:cs="Symbol" w:hint="default"/>
      </w:rPr>
    </w:lvl>
    <w:lvl w:ilvl="1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49" w:hanging="360"/>
      </w:pPr>
      <w:rPr>
        <w:rFonts w:ascii="Wingdings" w:eastAsia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69" w:hanging="360"/>
      </w:pPr>
      <w:rPr>
        <w:rFonts w:ascii="Symbol" w:eastAsia="Symbol" w:hAnsi="Symbol" w:cs="Symbol" w:hint="default"/>
      </w:rPr>
    </w:lvl>
    <w:lvl w:ilvl="4">
      <w:start w:val="1"/>
      <w:numFmt w:val="bullet"/>
      <w:lvlText w:val="o"/>
      <w:lvlJc w:val="left"/>
      <w:pPr>
        <w:ind w:left="3589" w:hanging="360"/>
      </w:pPr>
      <w:rPr>
        <w:rFonts w:ascii="Courier New" w:eastAsia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09" w:hanging="360"/>
      </w:pPr>
      <w:rPr>
        <w:rFonts w:ascii="Wingdings" w:eastAsia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29" w:hanging="360"/>
      </w:pPr>
      <w:rPr>
        <w:rFonts w:ascii="Symbol" w:eastAsia="Symbol" w:hAnsi="Symbol" w:cs="Symbol" w:hint="default"/>
      </w:rPr>
    </w:lvl>
    <w:lvl w:ilvl="7">
      <w:start w:val="1"/>
      <w:numFmt w:val="bullet"/>
      <w:lvlText w:val="o"/>
      <w:lvlJc w:val="left"/>
      <w:pPr>
        <w:ind w:left="5749" w:hanging="360"/>
      </w:pPr>
      <w:rPr>
        <w:rFonts w:ascii="Courier New" w:eastAsia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69" w:hanging="360"/>
      </w:pPr>
      <w:rPr>
        <w:rFonts w:ascii="Wingdings" w:eastAsia="Wingdings" w:hAnsi="Wingdings" w:cs="Wingdings" w:hint="default"/>
      </w:rPr>
    </w:lvl>
  </w:abstractNum>
  <w:abstractNum w:abstractNumId="12" w15:restartNumberingAfterBreak="0">
    <w:nsid w:val="200930E1"/>
    <w:multiLevelType w:val="multilevel"/>
    <w:tmpl w:val="ABFC5B8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2967C89"/>
    <w:multiLevelType w:val="multilevel"/>
    <w:tmpl w:val="D50834C4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41F665C"/>
    <w:multiLevelType w:val="multilevel"/>
    <w:tmpl w:val="4E4AC142"/>
    <w:lvl w:ilvl="0">
      <w:start w:val="1"/>
      <w:numFmt w:val="bullet"/>
      <w:lvlText w:val=""/>
      <w:lvlJc w:val="left"/>
      <w:pPr>
        <w:ind w:left="720" w:hanging="360"/>
      </w:pPr>
      <w:rPr>
        <w:rFonts w:ascii="Symbol" w:eastAsia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eastAsia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eastAsia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5" w15:restartNumberingAfterBreak="0">
    <w:nsid w:val="29764BA0"/>
    <w:multiLevelType w:val="multilevel"/>
    <w:tmpl w:val="1DB4CC4E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CB560E3"/>
    <w:multiLevelType w:val="multilevel"/>
    <w:tmpl w:val="62220D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D5972D2"/>
    <w:multiLevelType w:val="multilevel"/>
    <w:tmpl w:val="85C444B4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FDA0BEE"/>
    <w:multiLevelType w:val="multilevel"/>
    <w:tmpl w:val="C95C47C0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0A44660"/>
    <w:multiLevelType w:val="multilevel"/>
    <w:tmpl w:val="1F72A1B0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  <w:b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1A67530"/>
    <w:multiLevelType w:val="multilevel"/>
    <w:tmpl w:val="0B90D948"/>
    <w:lvl w:ilvl="0">
      <w:start w:val="1"/>
      <w:numFmt w:val="bullet"/>
      <w:lvlText w:val=""/>
      <w:lvlJc w:val="left"/>
      <w:pPr>
        <w:ind w:left="720" w:hanging="360"/>
      </w:pPr>
      <w:rPr>
        <w:rFonts w:ascii="Symbol" w:eastAsia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eastAsia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eastAsia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1" w15:restartNumberingAfterBreak="0">
    <w:nsid w:val="345C7573"/>
    <w:multiLevelType w:val="multilevel"/>
    <w:tmpl w:val="12F6D872"/>
    <w:lvl w:ilvl="0">
      <w:start w:val="1"/>
      <w:numFmt w:val="bullet"/>
      <w:lvlText w:val=""/>
      <w:lvlJc w:val="left"/>
      <w:pPr>
        <w:ind w:left="720" w:hanging="360"/>
      </w:pPr>
      <w:rPr>
        <w:rFonts w:ascii="Symbol" w:eastAsia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eastAsia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eastAsia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2" w15:restartNumberingAfterBreak="0">
    <w:nsid w:val="355405E0"/>
    <w:multiLevelType w:val="multilevel"/>
    <w:tmpl w:val="15EAF45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02D3850"/>
    <w:multiLevelType w:val="multilevel"/>
    <w:tmpl w:val="37C6EF8E"/>
    <w:lvl w:ilvl="0">
      <w:start w:val="1"/>
      <w:numFmt w:val="bullet"/>
      <w:lvlText w:val=""/>
      <w:lvlJc w:val="left"/>
      <w:pPr>
        <w:ind w:left="720" w:hanging="360"/>
      </w:pPr>
      <w:rPr>
        <w:rFonts w:ascii="Symbol" w:eastAsia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eastAsia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eastAsia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4" w15:restartNumberingAfterBreak="0">
    <w:nsid w:val="42143091"/>
    <w:multiLevelType w:val="multilevel"/>
    <w:tmpl w:val="AC36018E"/>
    <w:lvl w:ilvl="0">
      <w:start w:val="1"/>
      <w:numFmt w:val="bullet"/>
      <w:lvlText w:val=""/>
      <w:lvlJc w:val="left"/>
      <w:pPr>
        <w:ind w:left="720" w:hanging="360"/>
      </w:pPr>
      <w:rPr>
        <w:rFonts w:ascii="Symbol" w:eastAsia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eastAsia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eastAsia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5" w15:restartNumberingAfterBreak="0">
    <w:nsid w:val="42E221E6"/>
    <w:multiLevelType w:val="multilevel"/>
    <w:tmpl w:val="63B479D0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5034758"/>
    <w:multiLevelType w:val="multilevel"/>
    <w:tmpl w:val="8D1CF672"/>
    <w:lvl w:ilvl="0">
      <w:start w:val="1"/>
      <w:numFmt w:val="bullet"/>
      <w:lvlText w:val=""/>
      <w:lvlJc w:val="left"/>
      <w:pPr>
        <w:ind w:left="720" w:hanging="360"/>
      </w:pPr>
      <w:rPr>
        <w:rFonts w:ascii="Symbol" w:eastAsia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eastAsia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eastAsia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7" w15:restartNumberingAfterBreak="0">
    <w:nsid w:val="45F747F7"/>
    <w:multiLevelType w:val="multilevel"/>
    <w:tmpl w:val="22103F8E"/>
    <w:lvl w:ilvl="0">
      <w:start w:val="1"/>
      <w:numFmt w:val="bullet"/>
      <w:lvlText w:val=""/>
      <w:lvlJc w:val="left"/>
      <w:pPr>
        <w:ind w:left="720" w:hanging="360"/>
      </w:pPr>
      <w:rPr>
        <w:rFonts w:ascii="Symbol" w:eastAsia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eastAsia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eastAsia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8" w15:restartNumberingAfterBreak="0">
    <w:nsid w:val="4B2D3540"/>
    <w:multiLevelType w:val="multilevel"/>
    <w:tmpl w:val="50EAB886"/>
    <w:lvl w:ilvl="0">
      <w:start w:val="1"/>
      <w:numFmt w:val="bullet"/>
      <w:lvlText w:val="·"/>
      <w:lvlJc w:val="left"/>
      <w:pPr>
        <w:ind w:left="709" w:hanging="360"/>
      </w:pPr>
      <w:rPr>
        <w:rFonts w:ascii="Symbol" w:eastAsia="Symbol" w:hAnsi="Symbol" w:cs="Symbol" w:hint="default"/>
      </w:rPr>
    </w:lvl>
    <w:lvl w:ilvl="1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 w:hint="default"/>
      </w:rPr>
    </w:lvl>
    <w:lvl w:ilvl="2">
      <w:start w:val="1"/>
      <w:numFmt w:val="bullet"/>
      <w:lvlText w:val="§"/>
      <w:lvlJc w:val="left"/>
      <w:pPr>
        <w:ind w:left="2149" w:hanging="360"/>
      </w:pPr>
      <w:rPr>
        <w:rFonts w:ascii="Wingdings" w:eastAsia="Wingdings" w:hAnsi="Wingdings" w:cs="Wingdings" w:hint="default"/>
      </w:rPr>
    </w:lvl>
    <w:lvl w:ilvl="3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</w:rPr>
    </w:lvl>
    <w:lvl w:ilvl="4">
      <w:start w:val="1"/>
      <w:numFmt w:val="bullet"/>
      <w:lvlText w:val="o"/>
      <w:lvlJc w:val="left"/>
      <w:pPr>
        <w:ind w:left="3589" w:hanging="360"/>
      </w:pPr>
      <w:rPr>
        <w:rFonts w:ascii="Courier New" w:eastAsia="Courier New" w:hAnsi="Courier New" w:cs="Courier New" w:hint="default"/>
      </w:rPr>
    </w:lvl>
    <w:lvl w:ilvl="5">
      <w:start w:val="1"/>
      <w:numFmt w:val="bullet"/>
      <w:lvlText w:val="§"/>
      <w:lvlJc w:val="left"/>
      <w:pPr>
        <w:ind w:left="4309" w:hanging="360"/>
      </w:pPr>
      <w:rPr>
        <w:rFonts w:ascii="Wingdings" w:eastAsia="Wingdings" w:hAnsi="Wingdings" w:cs="Wingdings" w:hint="default"/>
      </w:rPr>
    </w:lvl>
    <w:lvl w:ilvl="6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</w:rPr>
    </w:lvl>
    <w:lvl w:ilvl="7">
      <w:start w:val="1"/>
      <w:numFmt w:val="bullet"/>
      <w:lvlText w:val="o"/>
      <w:lvlJc w:val="left"/>
      <w:pPr>
        <w:ind w:left="5749" w:hanging="360"/>
      </w:pPr>
      <w:rPr>
        <w:rFonts w:ascii="Courier New" w:eastAsia="Courier New" w:hAnsi="Courier New" w:cs="Courier New" w:hint="default"/>
      </w:rPr>
    </w:lvl>
    <w:lvl w:ilvl="8">
      <w:start w:val="1"/>
      <w:numFmt w:val="bullet"/>
      <w:lvlText w:val="§"/>
      <w:lvlJc w:val="left"/>
      <w:pPr>
        <w:ind w:left="6469" w:hanging="360"/>
      </w:pPr>
      <w:rPr>
        <w:rFonts w:ascii="Wingdings" w:eastAsia="Wingdings" w:hAnsi="Wingdings" w:cs="Wingdings" w:hint="default"/>
      </w:rPr>
    </w:lvl>
  </w:abstractNum>
  <w:abstractNum w:abstractNumId="29" w15:restartNumberingAfterBreak="0">
    <w:nsid w:val="4C425426"/>
    <w:multiLevelType w:val="multilevel"/>
    <w:tmpl w:val="E700738A"/>
    <w:lvl w:ilvl="0">
      <w:start w:val="1"/>
      <w:numFmt w:val="bullet"/>
      <w:lvlText w:val=""/>
      <w:lvlJc w:val="left"/>
      <w:pPr>
        <w:ind w:left="709" w:hanging="360"/>
      </w:pPr>
      <w:rPr>
        <w:rFonts w:ascii="Symbol" w:eastAsia="Symbol" w:hAnsi="Symbol" w:cs="Symbol" w:hint="default"/>
      </w:rPr>
    </w:lvl>
    <w:lvl w:ilvl="1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49" w:hanging="360"/>
      </w:pPr>
      <w:rPr>
        <w:rFonts w:ascii="Wingdings" w:eastAsia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69" w:hanging="360"/>
      </w:pPr>
      <w:rPr>
        <w:rFonts w:ascii="Symbol" w:eastAsia="Symbol" w:hAnsi="Symbol" w:cs="Symbol" w:hint="default"/>
      </w:rPr>
    </w:lvl>
    <w:lvl w:ilvl="4">
      <w:start w:val="1"/>
      <w:numFmt w:val="bullet"/>
      <w:lvlText w:val="o"/>
      <w:lvlJc w:val="left"/>
      <w:pPr>
        <w:ind w:left="3589" w:hanging="360"/>
      </w:pPr>
      <w:rPr>
        <w:rFonts w:ascii="Courier New" w:eastAsia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09" w:hanging="360"/>
      </w:pPr>
      <w:rPr>
        <w:rFonts w:ascii="Wingdings" w:eastAsia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29" w:hanging="360"/>
      </w:pPr>
      <w:rPr>
        <w:rFonts w:ascii="Symbol" w:eastAsia="Symbol" w:hAnsi="Symbol" w:cs="Symbol" w:hint="default"/>
      </w:rPr>
    </w:lvl>
    <w:lvl w:ilvl="7">
      <w:start w:val="1"/>
      <w:numFmt w:val="bullet"/>
      <w:lvlText w:val="o"/>
      <w:lvlJc w:val="left"/>
      <w:pPr>
        <w:ind w:left="5749" w:hanging="360"/>
      </w:pPr>
      <w:rPr>
        <w:rFonts w:ascii="Courier New" w:eastAsia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69" w:hanging="360"/>
      </w:pPr>
      <w:rPr>
        <w:rFonts w:ascii="Wingdings" w:eastAsia="Wingdings" w:hAnsi="Wingdings" w:cs="Wingdings" w:hint="default"/>
      </w:rPr>
    </w:lvl>
  </w:abstractNum>
  <w:abstractNum w:abstractNumId="30" w15:restartNumberingAfterBreak="0">
    <w:nsid w:val="54A6289A"/>
    <w:multiLevelType w:val="multilevel"/>
    <w:tmpl w:val="99283B58"/>
    <w:lvl w:ilvl="0">
      <w:start w:val="1"/>
      <w:numFmt w:val="bullet"/>
      <w:lvlText w:val=""/>
      <w:lvlJc w:val="left"/>
      <w:pPr>
        <w:ind w:left="720" w:hanging="360"/>
      </w:pPr>
      <w:rPr>
        <w:rFonts w:ascii="Symbol" w:eastAsia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eastAsia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eastAsia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31" w15:restartNumberingAfterBreak="0">
    <w:nsid w:val="55B9566A"/>
    <w:multiLevelType w:val="multilevel"/>
    <w:tmpl w:val="B72CC978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56415553"/>
    <w:multiLevelType w:val="multilevel"/>
    <w:tmpl w:val="30103808"/>
    <w:lvl w:ilvl="0">
      <w:start w:val="1"/>
      <w:numFmt w:val="bullet"/>
      <w:pStyle w:val="Listenabsatz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68565D9"/>
    <w:multiLevelType w:val="multilevel"/>
    <w:tmpl w:val="FA04FFFA"/>
    <w:lvl w:ilvl="0">
      <w:start w:val="1"/>
      <w:numFmt w:val="bullet"/>
      <w:lvlText w:val=""/>
      <w:lvlJc w:val="left"/>
      <w:pPr>
        <w:ind w:left="720" w:hanging="360"/>
      </w:pPr>
      <w:rPr>
        <w:rFonts w:ascii="Symbol" w:eastAsia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eastAsia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eastAsia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34" w15:restartNumberingAfterBreak="0">
    <w:nsid w:val="58366B17"/>
    <w:multiLevelType w:val="multilevel"/>
    <w:tmpl w:val="32B24E0E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35" w15:restartNumberingAfterBreak="0">
    <w:nsid w:val="59BC474A"/>
    <w:multiLevelType w:val="multilevel"/>
    <w:tmpl w:val="48FA1F16"/>
    <w:lvl w:ilvl="0">
      <w:start w:val="1"/>
      <w:numFmt w:val="bullet"/>
      <w:lvlText w:val=""/>
      <w:lvlJc w:val="left"/>
      <w:pPr>
        <w:ind w:left="720" w:hanging="360"/>
      </w:pPr>
      <w:rPr>
        <w:rFonts w:ascii="Symbol" w:eastAsia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eastAsia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eastAsia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36" w15:restartNumberingAfterBreak="0">
    <w:nsid w:val="5D2B0B42"/>
    <w:multiLevelType w:val="multilevel"/>
    <w:tmpl w:val="3D4AB1EE"/>
    <w:lvl w:ilvl="0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>
      <w:start w:val="2"/>
      <w:numFmt w:val="bullet"/>
      <w:lvlText w:val="-"/>
      <w:lvlJc w:val="left"/>
      <w:pPr>
        <w:ind w:left="1724" w:hanging="360"/>
      </w:pPr>
      <w:rPr>
        <w:rFonts w:ascii="Times New Roman" w:eastAsiaTheme="minorHAnsi" w:hAnsi="Times New Roman" w:cs="Times New Roman" w:hint="default"/>
      </w:rPr>
    </w:lvl>
    <w:lvl w:ilvl="2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7" w15:restartNumberingAfterBreak="0">
    <w:nsid w:val="5E76168D"/>
    <w:multiLevelType w:val="multilevel"/>
    <w:tmpl w:val="CDF81CE6"/>
    <w:lvl w:ilvl="0">
      <w:start w:val="1"/>
      <w:numFmt w:val="bullet"/>
      <w:lvlText w:val=""/>
      <w:lvlJc w:val="left"/>
      <w:pPr>
        <w:ind w:left="720" w:hanging="360"/>
      </w:pPr>
      <w:rPr>
        <w:rFonts w:ascii="Symbol" w:eastAsia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eastAsia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eastAsia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38" w15:restartNumberingAfterBreak="0">
    <w:nsid w:val="5E937C6E"/>
    <w:multiLevelType w:val="multilevel"/>
    <w:tmpl w:val="A44C98FC"/>
    <w:lvl w:ilvl="0">
      <w:start w:val="1"/>
      <w:numFmt w:val="bullet"/>
      <w:lvlText w:val=""/>
      <w:lvlJc w:val="left"/>
      <w:pPr>
        <w:ind w:left="709" w:hanging="360"/>
      </w:pPr>
      <w:rPr>
        <w:rFonts w:ascii="Symbol" w:eastAsia="Symbol" w:hAnsi="Symbol" w:cs="Symbol" w:hint="default"/>
      </w:rPr>
    </w:lvl>
    <w:lvl w:ilvl="1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49" w:hanging="360"/>
      </w:pPr>
      <w:rPr>
        <w:rFonts w:ascii="Wingdings" w:eastAsia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69" w:hanging="360"/>
      </w:pPr>
      <w:rPr>
        <w:rFonts w:ascii="Symbol" w:eastAsia="Symbol" w:hAnsi="Symbol" w:cs="Symbol" w:hint="default"/>
      </w:rPr>
    </w:lvl>
    <w:lvl w:ilvl="4">
      <w:start w:val="1"/>
      <w:numFmt w:val="bullet"/>
      <w:lvlText w:val="o"/>
      <w:lvlJc w:val="left"/>
      <w:pPr>
        <w:ind w:left="3589" w:hanging="360"/>
      </w:pPr>
      <w:rPr>
        <w:rFonts w:ascii="Courier New" w:eastAsia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09" w:hanging="360"/>
      </w:pPr>
      <w:rPr>
        <w:rFonts w:ascii="Wingdings" w:eastAsia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29" w:hanging="360"/>
      </w:pPr>
      <w:rPr>
        <w:rFonts w:ascii="Symbol" w:eastAsia="Symbol" w:hAnsi="Symbol" w:cs="Symbol" w:hint="default"/>
      </w:rPr>
    </w:lvl>
    <w:lvl w:ilvl="7">
      <w:start w:val="1"/>
      <w:numFmt w:val="bullet"/>
      <w:lvlText w:val="o"/>
      <w:lvlJc w:val="left"/>
      <w:pPr>
        <w:ind w:left="5749" w:hanging="360"/>
      </w:pPr>
      <w:rPr>
        <w:rFonts w:ascii="Courier New" w:eastAsia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69" w:hanging="360"/>
      </w:pPr>
      <w:rPr>
        <w:rFonts w:ascii="Wingdings" w:eastAsia="Wingdings" w:hAnsi="Wingdings" w:cs="Wingdings" w:hint="default"/>
      </w:rPr>
    </w:lvl>
  </w:abstractNum>
  <w:abstractNum w:abstractNumId="39" w15:restartNumberingAfterBreak="0">
    <w:nsid w:val="5F033494"/>
    <w:multiLevelType w:val="multilevel"/>
    <w:tmpl w:val="7F50B8CA"/>
    <w:lvl w:ilvl="0">
      <w:start w:val="1"/>
      <w:numFmt w:val="bullet"/>
      <w:lvlText w:val=""/>
      <w:lvlJc w:val="left"/>
      <w:pPr>
        <w:ind w:left="720" w:hanging="360"/>
      </w:pPr>
      <w:rPr>
        <w:rFonts w:ascii="Symbol" w:eastAsia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eastAsia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eastAsia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40" w15:restartNumberingAfterBreak="0">
    <w:nsid w:val="5F3E2104"/>
    <w:multiLevelType w:val="multilevel"/>
    <w:tmpl w:val="88BC0C34"/>
    <w:lvl w:ilvl="0">
      <w:start w:val="1"/>
      <w:numFmt w:val="bullet"/>
      <w:lvlText w:val=""/>
      <w:lvlJc w:val="left"/>
      <w:pPr>
        <w:ind w:left="709" w:hanging="360"/>
      </w:pPr>
      <w:rPr>
        <w:rFonts w:ascii="Symbol" w:eastAsia="Symbol" w:hAnsi="Symbol" w:cs="Symbol" w:hint="default"/>
      </w:rPr>
    </w:lvl>
    <w:lvl w:ilvl="1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49" w:hanging="360"/>
      </w:pPr>
      <w:rPr>
        <w:rFonts w:ascii="Wingdings" w:eastAsia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69" w:hanging="360"/>
      </w:pPr>
      <w:rPr>
        <w:rFonts w:ascii="Symbol" w:eastAsia="Symbol" w:hAnsi="Symbol" w:cs="Symbol" w:hint="default"/>
      </w:rPr>
    </w:lvl>
    <w:lvl w:ilvl="4">
      <w:start w:val="1"/>
      <w:numFmt w:val="bullet"/>
      <w:lvlText w:val="o"/>
      <w:lvlJc w:val="left"/>
      <w:pPr>
        <w:ind w:left="3589" w:hanging="360"/>
      </w:pPr>
      <w:rPr>
        <w:rFonts w:ascii="Courier New" w:eastAsia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09" w:hanging="360"/>
      </w:pPr>
      <w:rPr>
        <w:rFonts w:ascii="Wingdings" w:eastAsia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29" w:hanging="360"/>
      </w:pPr>
      <w:rPr>
        <w:rFonts w:ascii="Symbol" w:eastAsia="Symbol" w:hAnsi="Symbol" w:cs="Symbol" w:hint="default"/>
      </w:rPr>
    </w:lvl>
    <w:lvl w:ilvl="7">
      <w:start w:val="1"/>
      <w:numFmt w:val="bullet"/>
      <w:lvlText w:val="o"/>
      <w:lvlJc w:val="left"/>
      <w:pPr>
        <w:ind w:left="5749" w:hanging="360"/>
      </w:pPr>
      <w:rPr>
        <w:rFonts w:ascii="Courier New" w:eastAsia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69" w:hanging="360"/>
      </w:pPr>
      <w:rPr>
        <w:rFonts w:ascii="Wingdings" w:eastAsia="Wingdings" w:hAnsi="Wingdings" w:cs="Wingdings" w:hint="default"/>
      </w:rPr>
    </w:lvl>
  </w:abstractNum>
  <w:abstractNum w:abstractNumId="41" w15:restartNumberingAfterBreak="0">
    <w:nsid w:val="66C71DC0"/>
    <w:multiLevelType w:val="multilevel"/>
    <w:tmpl w:val="FE4C62F0"/>
    <w:lvl w:ilvl="0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>
      <w:start w:val="2"/>
      <w:numFmt w:val="bullet"/>
      <w:lvlText w:val="-"/>
      <w:lvlJc w:val="left"/>
      <w:pPr>
        <w:ind w:left="1724" w:hanging="360"/>
      </w:pPr>
      <w:rPr>
        <w:rFonts w:ascii="Times New Roman" w:eastAsiaTheme="minorHAnsi" w:hAnsi="Times New Roman" w:cs="Times New Roman" w:hint="default"/>
      </w:rPr>
    </w:lvl>
    <w:lvl w:ilvl="2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2" w15:restartNumberingAfterBreak="0">
    <w:nsid w:val="68D20151"/>
    <w:multiLevelType w:val="multilevel"/>
    <w:tmpl w:val="81702394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691D491C"/>
    <w:multiLevelType w:val="multilevel"/>
    <w:tmpl w:val="F5D229A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6B4B7620"/>
    <w:multiLevelType w:val="multilevel"/>
    <w:tmpl w:val="1C462486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6D1C1CB8"/>
    <w:multiLevelType w:val="multilevel"/>
    <w:tmpl w:val="F316555E"/>
    <w:lvl w:ilvl="0">
      <w:start w:val="1"/>
      <w:numFmt w:val="bullet"/>
      <w:lvlText w:val=""/>
      <w:lvlJc w:val="left"/>
      <w:pPr>
        <w:ind w:left="720" w:hanging="360"/>
      </w:pPr>
      <w:rPr>
        <w:rFonts w:ascii="Symbol" w:eastAsia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eastAsia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eastAsia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46" w15:restartNumberingAfterBreak="0">
    <w:nsid w:val="6DAC2A6F"/>
    <w:multiLevelType w:val="multilevel"/>
    <w:tmpl w:val="33A82EB0"/>
    <w:lvl w:ilvl="0">
      <w:start w:val="1"/>
      <w:numFmt w:val="bullet"/>
      <w:lvlText w:val=""/>
      <w:lvlJc w:val="left"/>
      <w:pPr>
        <w:ind w:left="709" w:hanging="360"/>
      </w:pPr>
      <w:rPr>
        <w:rFonts w:ascii="Symbol" w:eastAsia="Symbol" w:hAnsi="Symbol" w:cs="Symbol" w:hint="default"/>
      </w:rPr>
    </w:lvl>
    <w:lvl w:ilvl="1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49" w:hanging="360"/>
      </w:pPr>
      <w:rPr>
        <w:rFonts w:ascii="Wingdings" w:eastAsia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69" w:hanging="360"/>
      </w:pPr>
      <w:rPr>
        <w:rFonts w:ascii="Symbol" w:eastAsia="Symbol" w:hAnsi="Symbol" w:cs="Symbol" w:hint="default"/>
      </w:rPr>
    </w:lvl>
    <w:lvl w:ilvl="4">
      <w:start w:val="1"/>
      <w:numFmt w:val="bullet"/>
      <w:lvlText w:val="o"/>
      <w:lvlJc w:val="left"/>
      <w:pPr>
        <w:ind w:left="3589" w:hanging="360"/>
      </w:pPr>
      <w:rPr>
        <w:rFonts w:ascii="Courier New" w:eastAsia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09" w:hanging="360"/>
      </w:pPr>
      <w:rPr>
        <w:rFonts w:ascii="Wingdings" w:eastAsia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29" w:hanging="360"/>
      </w:pPr>
      <w:rPr>
        <w:rFonts w:ascii="Symbol" w:eastAsia="Symbol" w:hAnsi="Symbol" w:cs="Symbol" w:hint="default"/>
      </w:rPr>
    </w:lvl>
    <w:lvl w:ilvl="7">
      <w:start w:val="1"/>
      <w:numFmt w:val="bullet"/>
      <w:lvlText w:val="o"/>
      <w:lvlJc w:val="left"/>
      <w:pPr>
        <w:ind w:left="5749" w:hanging="360"/>
      </w:pPr>
      <w:rPr>
        <w:rFonts w:ascii="Courier New" w:eastAsia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69" w:hanging="360"/>
      </w:pPr>
      <w:rPr>
        <w:rFonts w:ascii="Wingdings" w:eastAsia="Wingdings" w:hAnsi="Wingdings" w:cs="Wingdings" w:hint="default"/>
      </w:rPr>
    </w:lvl>
  </w:abstractNum>
  <w:abstractNum w:abstractNumId="47" w15:restartNumberingAfterBreak="0">
    <w:nsid w:val="70886A5A"/>
    <w:multiLevelType w:val="multilevel"/>
    <w:tmpl w:val="7F08ED48"/>
    <w:lvl w:ilvl="0">
      <w:start w:val="1"/>
      <w:numFmt w:val="bullet"/>
      <w:lvlText w:val=""/>
      <w:lvlJc w:val="left"/>
      <w:pPr>
        <w:ind w:left="720" w:hanging="360"/>
      </w:pPr>
      <w:rPr>
        <w:rFonts w:ascii="Symbol" w:eastAsia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eastAsia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eastAsia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48" w15:restartNumberingAfterBreak="0">
    <w:nsid w:val="75602B8A"/>
    <w:multiLevelType w:val="multilevel"/>
    <w:tmpl w:val="278A6086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7A5D22D6"/>
    <w:multiLevelType w:val="multilevel"/>
    <w:tmpl w:val="2CCE5036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7ACE0856"/>
    <w:multiLevelType w:val="multilevel"/>
    <w:tmpl w:val="01FEC0D8"/>
    <w:lvl w:ilvl="0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1" w15:restartNumberingAfterBreak="0">
    <w:nsid w:val="7E1C588B"/>
    <w:multiLevelType w:val="multilevel"/>
    <w:tmpl w:val="3FCCE9B8"/>
    <w:lvl w:ilvl="0">
      <w:start w:val="1"/>
      <w:numFmt w:val="bullet"/>
      <w:lvlText w:val=""/>
      <w:lvlJc w:val="left"/>
      <w:pPr>
        <w:ind w:left="709" w:hanging="360"/>
      </w:pPr>
      <w:rPr>
        <w:rFonts w:ascii="Symbol" w:eastAsia="Symbol" w:hAnsi="Symbol" w:cs="Symbol" w:hint="default"/>
      </w:rPr>
    </w:lvl>
    <w:lvl w:ilvl="1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49" w:hanging="360"/>
      </w:pPr>
      <w:rPr>
        <w:rFonts w:ascii="Wingdings" w:eastAsia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69" w:hanging="360"/>
      </w:pPr>
      <w:rPr>
        <w:rFonts w:ascii="Symbol" w:eastAsia="Symbol" w:hAnsi="Symbol" w:cs="Symbol" w:hint="default"/>
      </w:rPr>
    </w:lvl>
    <w:lvl w:ilvl="4">
      <w:start w:val="1"/>
      <w:numFmt w:val="bullet"/>
      <w:lvlText w:val="o"/>
      <w:lvlJc w:val="left"/>
      <w:pPr>
        <w:ind w:left="3589" w:hanging="360"/>
      </w:pPr>
      <w:rPr>
        <w:rFonts w:ascii="Courier New" w:eastAsia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09" w:hanging="360"/>
      </w:pPr>
      <w:rPr>
        <w:rFonts w:ascii="Wingdings" w:eastAsia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29" w:hanging="360"/>
      </w:pPr>
      <w:rPr>
        <w:rFonts w:ascii="Symbol" w:eastAsia="Symbol" w:hAnsi="Symbol" w:cs="Symbol" w:hint="default"/>
      </w:rPr>
    </w:lvl>
    <w:lvl w:ilvl="7">
      <w:start w:val="1"/>
      <w:numFmt w:val="bullet"/>
      <w:lvlText w:val="o"/>
      <w:lvlJc w:val="left"/>
      <w:pPr>
        <w:ind w:left="5749" w:hanging="360"/>
      </w:pPr>
      <w:rPr>
        <w:rFonts w:ascii="Courier New" w:eastAsia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69" w:hanging="360"/>
      </w:pPr>
      <w:rPr>
        <w:rFonts w:ascii="Wingdings" w:eastAsia="Wingdings" w:hAnsi="Wingdings" w:cs="Wingdings" w:hint="default"/>
      </w:rPr>
    </w:lvl>
  </w:abstractNum>
  <w:num w:numId="1" w16cid:durableId="884871795">
    <w:abstractNumId w:val="16"/>
  </w:num>
  <w:num w:numId="2" w16cid:durableId="33430453">
    <w:abstractNumId w:val="19"/>
  </w:num>
  <w:num w:numId="3" w16cid:durableId="827014773">
    <w:abstractNumId w:val="50"/>
  </w:num>
  <w:num w:numId="4" w16cid:durableId="136073083">
    <w:abstractNumId w:val="18"/>
  </w:num>
  <w:num w:numId="5" w16cid:durableId="1803620940">
    <w:abstractNumId w:val="34"/>
  </w:num>
  <w:num w:numId="6" w16cid:durableId="1714771756">
    <w:abstractNumId w:val="10"/>
  </w:num>
  <w:num w:numId="7" w16cid:durableId="1142043865">
    <w:abstractNumId w:val="48"/>
  </w:num>
  <w:num w:numId="8" w16cid:durableId="1235824247">
    <w:abstractNumId w:val="36"/>
  </w:num>
  <w:num w:numId="9" w16cid:durableId="617874396">
    <w:abstractNumId w:val="41"/>
  </w:num>
  <w:num w:numId="10" w16cid:durableId="264774775">
    <w:abstractNumId w:val="0"/>
  </w:num>
  <w:num w:numId="11" w16cid:durableId="701369129">
    <w:abstractNumId w:val="4"/>
  </w:num>
  <w:num w:numId="12" w16cid:durableId="2093309701">
    <w:abstractNumId w:val="25"/>
  </w:num>
  <w:num w:numId="13" w16cid:durableId="212691268">
    <w:abstractNumId w:val="32"/>
  </w:num>
  <w:num w:numId="14" w16cid:durableId="1007712180">
    <w:abstractNumId w:val="1"/>
  </w:num>
  <w:num w:numId="15" w16cid:durableId="1483541770">
    <w:abstractNumId w:val="22"/>
  </w:num>
  <w:num w:numId="16" w16cid:durableId="239995531">
    <w:abstractNumId w:val="17"/>
  </w:num>
  <w:num w:numId="17" w16cid:durableId="905725104">
    <w:abstractNumId w:val="42"/>
  </w:num>
  <w:num w:numId="18" w16cid:durableId="779837491">
    <w:abstractNumId w:val="44"/>
  </w:num>
  <w:num w:numId="19" w16cid:durableId="2081056561">
    <w:abstractNumId w:val="31"/>
  </w:num>
  <w:num w:numId="20" w16cid:durableId="1654918133">
    <w:abstractNumId w:val="49"/>
  </w:num>
  <w:num w:numId="21" w16cid:durableId="59862588">
    <w:abstractNumId w:val="6"/>
  </w:num>
  <w:num w:numId="22" w16cid:durableId="95177458">
    <w:abstractNumId w:val="13"/>
  </w:num>
  <w:num w:numId="23" w16cid:durableId="715087234">
    <w:abstractNumId w:val="12"/>
  </w:num>
  <w:num w:numId="24" w16cid:durableId="1708020233">
    <w:abstractNumId w:val="5"/>
  </w:num>
  <w:num w:numId="25" w16cid:durableId="1561551083">
    <w:abstractNumId w:val="2"/>
  </w:num>
  <w:num w:numId="26" w16cid:durableId="1224365022">
    <w:abstractNumId w:val="43"/>
  </w:num>
  <w:num w:numId="27" w16cid:durableId="148909168">
    <w:abstractNumId w:val="29"/>
  </w:num>
  <w:num w:numId="28" w16cid:durableId="1183321033">
    <w:abstractNumId w:val="30"/>
  </w:num>
  <w:num w:numId="29" w16cid:durableId="653143158">
    <w:abstractNumId w:val="27"/>
  </w:num>
  <w:num w:numId="30" w16cid:durableId="1322000892">
    <w:abstractNumId w:val="35"/>
  </w:num>
  <w:num w:numId="31" w16cid:durableId="996692663">
    <w:abstractNumId w:val="28"/>
  </w:num>
  <w:num w:numId="32" w16cid:durableId="49961450">
    <w:abstractNumId w:val="33"/>
  </w:num>
  <w:num w:numId="33" w16cid:durableId="299504638">
    <w:abstractNumId w:val="9"/>
  </w:num>
  <w:num w:numId="34" w16cid:durableId="1198398102">
    <w:abstractNumId w:val="47"/>
  </w:num>
  <w:num w:numId="35" w16cid:durableId="2146309195">
    <w:abstractNumId w:val="14"/>
  </w:num>
  <w:num w:numId="36" w16cid:durableId="677317963">
    <w:abstractNumId w:val="21"/>
  </w:num>
  <w:num w:numId="37" w16cid:durableId="225923788">
    <w:abstractNumId w:val="24"/>
  </w:num>
  <w:num w:numId="38" w16cid:durableId="1071587872">
    <w:abstractNumId w:val="26"/>
  </w:num>
  <w:num w:numId="39" w16cid:durableId="1840539402">
    <w:abstractNumId w:val="39"/>
  </w:num>
  <w:num w:numId="40" w16cid:durableId="689261017">
    <w:abstractNumId w:val="45"/>
  </w:num>
  <w:num w:numId="41" w16cid:durableId="1826699589">
    <w:abstractNumId w:val="20"/>
  </w:num>
  <w:num w:numId="42" w16cid:durableId="1581940514">
    <w:abstractNumId w:val="8"/>
  </w:num>
  <w:num w:numId="43" w16cid:durableId="1904486754">
    <w:abstractNumId w:val="15"/>
  </w:num>
  <w:num w:numId="44" w16cid:durableId="603879341">
    <w:abstractNumId w:val="3"/>
  </w:num>
  <w:num w:numId="45" w16cid:durableId="1911691832">
    <w:abstractNumId w:val="23"/>
  </w:num>
  <w:num w:numId="46" w16cid:durableId="1433091370">
    <w:abstractNumId w:val="38"/>
  </w:num>
  <w:num w:numId="47" w16cid:durableId="247465261">
    <w:abstractNumId w:val="40"/>
  </w:num>
  <w:num w:numId="48" w16cid:durableId="1127116346">
    <w:abstractNumId w:val="51"/>
  </w:num>
  <w:num w:numId="49" w16cid:durableId="426195338">
    <w:abstractNumId w:val="7"/>
  </w:num>
  <w:num w:numId="50" w16cid:durableId="705564162">
    <w:abstractNumId w:val="37"/>
  </w:num>
  <w:num w:numId="51" w16cid:durableId="136999445">
    <w:abstractNumId w:val="46"/>
  </w:num>
  <w:num w:numId="52" w16cid:durableId="51277100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1AFF"/>
    <w:rsid w:val="00201AFF"/>
    <w:rsid w:val="007411A0"/>
    <w:rsid w:val="00905C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8F1E97"/>
  <w15:docId w15:val="{1DACFB76-3831-4FB4-9BBA-9A7A08F643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Pr>
      <w:rFonts w:ascii="Arial" w:hAnsi="Arial"/>
      <w:sz w:val="24"/>
      <w:szCs w:val="24"/>
    </w:rPr>
  </w:style>
  <w:style w:type="paragraph" w:styleId="berschrift1">
    <w:name w:val="heading 1"/>
    <w:basedOn w:val="Standard"/>
    <w:next w:val="Standard"/>
    <w:link w:val="berschrift1Zchn"/>
    <w:qFormat/>
    <w:pPr>
      <w:keepNext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</w:pBdr>
      <w:spacing w:before="437" w:after="120"/>
      <w:outlineLvl w:val="0"/>
    </w:pPr>
    <w:rPr>
      <w:rFonts w:eastAsia="Arial" w:cs="Arial"/>
      <w:b/>
      <w:bCs/>
      <w:color w:val="000000" w:themeColor="text1"/>
      <w:sz w:val="32"/>
      <w:szCs w:val="32"/>
    </w:rPr>
  </w:style>
  <w:style w:type="paragraph" w:styleId="berschrift2">
    <w:name w:val="heading 2"/>
    <w:basedOn w:val="Standard"/>
    <w:next w:val="Standard"/>
    <w:link w:val="berschrift2Zchn"/>
    <w:qFormat/>
    <w:pPr>
      <w:keepNext/>
      <w:spacing w:before="249" w:after="125"/>
      <w:outlineLvl w:val="1"/>
    </w:pPr>
    <w:rPr>
      <w:rFonts w:eastAsia="Arial" w:cs="Arial"/>
      <w:b/>
      <w:bCs/>
      <w:color w:val="000000"/>
      <w:sz w:val="22"/>
      <w:szCs w:val="8"/>
    </w:rPr>
  </w:style>
  <w:style w:type="paragraph" w:styleId="berschrift3">
    <w:name w:val="heading 3"/>
    <w:basedOn w:val="Standard"/>
    <w:next w:val="Standard"/>
    <w:link w:val="berschrift3Zchn"/>
    <w:qFormat/>
    <w:pPr>
      <w:keepNext/>
      <w:outlineLvl w:val="2"/>
    </w:pPr>
    <w:rPr>
      <w:rFonts w:ascii="ArialNarrowBold" w:hAnsi="ArialNarrowBold"/>
      <w:b/>
      <w:bCs/>
      <w:color w:val="4D4D4D"/>
      <w:sz w:val="20"/>
      <w:szCs w:val="8"/>
    </w:rPr>
  </w:style>
  <w:style w:type="paragraph" w:styleId="berschrift4">
    <w:name w:val="heading 4"/>
    <w:basedOn w:val="Standard"/>
    <w:next w:val="Standard"/>
    <w:link w:val="berschrift4Zchn"/>
    <w:qFormat/>
    <w:pPr>
      <w:keepNext/>
      <w:tabs>
        <w:tab w:val="left" w:pos="6495"/>
      </w:tabs>
      <w:ind w:right="-101"/>
      <w:outlineLvl w:val="3"/>
    </w:pPr>
    <w:rPr>
      <w:rFonts w:ascii="Arial Narrow" w:hAnsi="Arial Narrow"/>
      <w:b/>
      <w:bCs/>
      <w:sz w:val="20"/>
    </w:rPr>
  </w:style>
  <w:style w:type="paragraph" w:styleId="berschrift5">
    <w:name w:val="heading 5"/>
    <w:basedOn w:val="Standard"/>
    <w:next w:val="Standard"/>
    <w:link w:val="berschrift5Zchn"/>
    <w:qFormat/>
    <w:pPr>
      <w:keepNext/>
      <w:outlineLvl w:val="4"/>
    </w:pPr>
    <w:rPr>
      <w:rFonts w:ascii="ArialNarrowBold" w:hAnsi="ArialNarrowBold"/>
      <w:b/>
      <w:bCs/>
      <w:sz w:val="15"/>
      <w:szCs w:val="8"/>
    </w:rPr>
  </w:style>
  <w:style w:type="paragraph" w:styleId="berschrift6">
    <w:name w:val="heading 6"/>
    <w:basedOn w:val="Standard"/>
    <w:next w:val="Standard"/>
    <w:link w:val="berschrift6Zchn"/>
    <w:qFormat/>
    <w:pPr>
      <w:keepNext/>
      <w:outlineLvl w:val="5"/>
    </w:pPr>
    <w:rPr>
      <w:rFonts w:ascii="ArialNarrowBold" w:hAnsi="ArialNarrowBold"/>
      <w:b/>
      <w:bCs/>
      <w:sz w:val="28"/>
      <w:szCs w:val="8"/>
    </w:rPr>
  </w:style>
  <w:style w:type="paragraph" w:styleId="berschrift7">
    <w:name w:val="heading 7"/>
    <w:basedOn w:val="Standard"/>
    <w:next w:val="Standard"/>
    <w:link w:val="berschrift7Zchn"/>
    <w:qFormat/>
    <w:pPr>
      <w:keepNext/>
      <w:ind w:right="-20"/>
      <w:outlineLvl w:val="6"/>
    </w:pPr>
    <w:rPr>
      <w:rFonts w:ascii="Arial Narrow" w:hAnsi="Arial Narrow"/>
      <w:b/>
      <w:bCs/>
    </w:rPr>
  </w:style>
  <w:style w:type="paragraph" w:styleId="berschrift8">
    <w:name w:val="heading 8"/>
    <w:basedOn w:val="Standard"/>
    <w:next w:val="Standard"/>
    <w:link w:val="berschrift8Zchn"/>
    <w:qFormat/>
    <w:pPr>
      <w:keepNext/>
      <w:outlineLvl w:val="7"/>
    </w:pPr>
    <w:rPr>
      <w:rFonts w:ascii="Arial Narrow" w:hAnsi="Arial Narrow"/>
      <w:b/>
      <w:bCs/>
      <w:color w:val="4D4D4D"/>
      <w:sz w:val="18"/>
      <w:szCs w:val="8"/>
    </w:rPr>
  </w:style>
  <w:style w:type="paragraph" w:styleId="berschrift9">
    <w:name w:val="heading 9"/>
    <w:basedOn w:val="Standard"/>
    <w:next w:val="Standard"/>
    <w:link w:val="berschrift9Zchn"/>
    <w:uiPriority w:val="9"/>
    <w:unhideWhenUsed/>
    <w:qFormat/>
    <w:pPr>
      <w:keepNext/>
      <w:keepLines/>
      <w:outlineLvl w:val="8"/>
    </w:pPr>
    <w:rPr>
      <w:rFonts w:eastAsia="Arial" w:cs="Arial"/>
      <w:i/>
      <w:iCs/>
      <w:color w:val="272727" w:themeColor="text1" w:themeTint="D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Heading1Char">
    <w:name w:val="Heading 1 Char"/>
    <w:basedOn w:val="Absatz-Standardschriftart"/>
    <w:uiPriority w:val="9"/>
    <w:rPr>
      <w:rFonts w:ascii="Arial" w:eastAsia="Arial" w:hAnsi="Arial" w:cs="Arial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Absatz-Standardschriftart"/>
    <w:uiPriority w:val="9"/>
    <w:rPr>
      <w:rFonts w:ascii="Arial" w:eastAsia="Arial" w:hAnsi="Arial" w:cs="Arial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Absatz-Standardschriftart"/>
    <w:uiPriority w:val="9"/>
    <w:rPr>
      <w:rFonts w:ascii="Arial" w:eastAsia="Arial" w:hAnsi="Arial" w:cs="Arial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Absatz-Standardschriftart"/>
    <w:uiPriority w:val="9"/>
    <w:rPr>
      <w:rFonts w:ascii="Arial" w:eastAsia="Arial" w:hAnsi="Arial" w:cs="Arial"/>
      <w:i/>
      <w:iCs/>
      <w:color w:val="2F5496" w:themeColor="accent1" w:themeShade="BF"/>
    </w:rPr>
  </w:style>
  <w:style w:type="character" w:customStyle="1" w:styleId="Heading5Char">
    <w:name w:val="Heading 5 Char"/>
    <w:basedOn w:val="Absatz-Standardschriftart"/>
    <w:uiPriority w:val="9"/>
    <w:rPr>
      <w:rFonts w:ascii="Arial" w:eastAsia="Arial" w:hAnsi="Arial" w:cs="Arial"/>
      <w:color w:val="2F5496" w:themeColor="accent1" w:themeShade="BF"/>
    </w:rPr>
  </w:style>
  <w:style w:type="character" w:customStyle="1" w:styleId="Heading6Char">
    <w:name w:val="Heading 6 Char"/>
    <w:basedOn w:val="Absatz-Standardschriftart"/>
    <w:uiPriority w:val="9"/>
    <w:rPr>
      <w:rFonts w:ascii="Arial" w:eastAsia="Arial" w:hAnsi="Arial" w:cs="Arial"/>
      <w:i/>
      <w:iCs/>
      <w:color w:val="595959" w:themeColor="text1" w:themeTint="A6"/>
    </w:rPr>
  </w:style>
  <w:style w:type="character" w:customStyle="1" w:styleId="Heading7Char">
    <w:name w:val="Heading 7 Char"/>
    <w:basedOn w:val="Absatz-Standardschriftart"/>
    <w:uiPriority w:val="9"/>
    <w:rPr>
      <w:rFonts w:ascii="Arial" w:eastAsia="Arial" w:hAnsi="Arial" w:cs="Arial"/>
      <w:color w:val="595959" w:themeColor="text1" w:themeTint="A6"/>
    </w:rPr>
  </w:style>
  <w:style w:type="character" w:customStyle="1" w:styleId="Heading8Char">
    <w:name w:val="Heading 8 Char"/>
    <w:basedOn w:val="Absatz-Standardschriftart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Heading9Char">
    <w:name w:val="Heading 9 Char"/>
    <w:basedOn w:val="Absatz-Standardschriftart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SubtitleChar">
    <w:name w:val="Subtitle Char"/>
    <w:basedOn w:val="Absatz-Standardschriftart"/>
    <w:uiPriority w:val="11"/>
    <w:rPr>
      <w:color w:val="595959" w:themeColor="text1" w:themeTint="A6"/>
      <w:spacing w:val="15"/>
      <w:sz w:val="28"/>
      <w:szCs w:val="28"/>
    </w:rPr>
  </w:style>
  <w:style w:type="character" w:customStyle="1" w:styleId="QuoteChar">
    <w:name w:val="Quote Char"/>
    <w:basedOn w:val="Absatz-Standardschriftart"/>
    <w:uiPriority w:val="29"/>
    <w:rPr>
      <w:i/>
      <w:iCs/>
      <w:color w:val="404040" w:themeColor="text1" w:themeTint="BF"/>
    </w:rPr>
  </w:style>
  <w:style w:type="character" w:customStyle="1" w:styleId="HeaderChar">
    <w:name w:val="Header Char"/>
    <w:basedOn w:val="Absatz-Standardschriftart"/>
    <w:uiPriority w:val="99"/>
  </w:style>
  <w:style w:type="character" w:customStyle="1" w:styleId="FooterChar">
    <w:name w:val="Footer Char"/>
    <w:basedOn w:val="Absatz-Standardschriftart"/>
    <w:uiPriority w:val="99"/>
  </w:style>
  <w:style w:type="character" w:customStyle="1" w:styleId="EndnoteTextChar">
    <w:name w:val="Endnote Text Char"/>
    <w:basedOn w:val="Absatz-Standardschriftart"/>
    <w:uiPriority w:val="99"/>
    <w:semiHidden/>
    <w:rPr>
      <w:sz w:val="20"/>
      <w:szCs w:val="20"/>
    </w:rPr>
  </w:style>
  <w:style w:type="table" w:styleId="Tabellenraster">
    <w:name w:val="Table Grid"/>
    <w:basedOn w:val="NormaleTabelle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NormaleTabelle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EinfacheTabelle1">
    <w:name w:val="Plain Table 1"/>
    <w:basedOn w:val="NormaleTabelle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EinfacheTabelle2">
    <w:name w:val="Plain Table 2"/>
    <w:basedOn w:val="NormaleTabelle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EinfacheTabelle3">
    <w:name w:val="Plain Table 3"/>
    <w:basedOn w:val="NormaleTabelle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EinfacheTabelle4">
    <w:name w:val="Plain Table 4"/>
    <w:basedOn w:val="NormaleTabelle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EinfacheTabelle5">
    <w:name w:val="Plain Table 5"/>
    <w:basedOn w:val="NormaleTabelle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Gitternetztabelle1hell">
    <w:name w:val="Grid Table 1 Light"/>
    <w:basedOn w:val="NormaleTabelle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NormaleTabelle"/>
    <w:uiPriority w:val="99"/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GridTable1Light-Accent2">
    <w:name w:val="Grid Table 1 Light - Accent 2"/>
    <w:basedOn w:val="NormaleTabelle"/>
    <w:uiPriority w:val="99"/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NormaleTabelle"/>
    <w:uiPriority w:val="99"/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NormaleTabelle"/>
    <w:uiPriority w:val="99"/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NormaleTabelle"/>
    <w:uiPriority w:val="99"/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GridTable1Light-Accent6">
    <w:name w:val="Grid Table 1 Light - Accent 6"/>
    <w:basedOn w:val="NormaleTabelle"/>
    <w:uiPriority w:val="99"/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Gitternetztabelle2">
    <w:name w:val="Grid Table 2"/>
    <w:basedOn w:val="NormaleTabelle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NormaleTabelle"/>
    <w:uiPriority w:val="99"/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37DC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2-Accent2">
    <w:name w:val="Grid Table 2 - Accent 2"/>
    <w:basedOn w:val="NormaleTabelle"/>
    <w:uiPriority w:val="99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NormaleTabelle"/>
    <w:uiPriority w:val="99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NormaleTabelle"/>
    <w:uiPriority w:val="99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NormaleTabelle"/>
    <w:uiPriority w:val="99"/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B9BD5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2-Accent6">
    <w:name w:val="Grid Table 2 - Accent 6"/>
    <w:basedOn w:val="NormaleTabelle"/>
    <w:uiPriority w:val="99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Gitternetztabelle3">
    <w:name w:val="Grid Table 3"/>
    <w:basedOn w:val="NormaleTabelle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NormaleTabelle"/>
    <w:uiPriority w:val="99"/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3-Accent2">
    <w:name w:val="Grid Table 3 - Accent 2"/>
    <w:basedOn w:val="NormaleTabelle"/>
    <w:uiPriority w:val="99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NormaleTabelle"/>
    <w:uiPriority w:val="99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NormaleTabelle"/>
    <w:uiPriority w:val="99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NormaleTabelle"/>
    <w:uiPriority w:val="99"/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3-Accent6">
    <w:name w:val="Grid Table 3 - Accent 6"/>
    <w:basedOn w:val="NormaleTabelle"/>
    <w:uiPriority w:val="99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Gitternetztabelle4">
    <w:name w:val="Grid Table 4"/>
    <w:basedOn w:val="NormaleTabelle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NormaleTabelle"/>
    <w:uiPriority w:val="59"/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  <w:insideV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37DC8" w:themeColor="accent1" w:themeTint="EA"/>
          <w:left w:val="single" w:sz="4" w:space="0" w:color="537DC8" w:themeColor="accent1" w:themeTint="EA"/>
          <w:bottom w:val="single" w:sz="4" w:space="0" w:color="537DC8" w:themeColor="accent1" w:themeTint="EA"/>
          <w:right w:val="single" w:sz="4" w:space="0" w:color="537DC8" w:themeColor="accent1" w:themeTint="EA"/>
        </w:tcBorders>
        <w:shd w:val="clear" w:color="537DC8" w:themeColor="accent1" w:themeTint="EA" w:fill="537DC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</w:style>
  <w:style w:type="table" w:customStyle="1" w:styleId="GridTable4-Accent2">
    <w:name w:val="Grid Table 4 - Accent 2"/>
    <w:basedOn w:val="NormaleTabelle"/>
    <w:uiPriority w:val="59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NormaleTabelle"/>
    <w:uiPriority w:val="59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NormaleTabelle"/>
    <w:uiPriority w:val="59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NormaleTabelle"/>
    <w:uiPriority w:val="59"/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</w:tcBorders>
        <w:shd w:val="clear" w:color="5B9BD5" w:themeColor="accent5" w:fill="5B9BD5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4-Accent6">
    <w:name w:val="Grid Table 4 - Accent 6"/>
    <w:basedOn w:val="NormaleTabelle"/>
    <w:uiPriority w:val="59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Gitternetztabelle5dunkel">
    <w:name w:val="Grid Table 5 Dark"/>
    <w:basedOn w:val="NormaleTabelle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NormaleTabelle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1" w:themeTint="34" w:fill="D8E2F3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1" w:fill="4472C4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band1Vert">
      <w:tblPr/>
      <w:tcPr>
        <w:shd w:val="clear" w:color="A9BEE4" w:themeColor="accent1" w:themeTint="75" w:fill="A9BEE4" w:themeFill="accent1" w:themeFillTint="75"/>
      </w:tcPr>
    </w:tblStylePr>
    <w:tblStylePr w:type="band1Horz">
      <w:tblPr/>
      <w:tcPr>
        <w:shd w:val="clear" w:color="A9BEE4" w:themeColor="accent1" w:themeTint="75" w:fill="A9BEE4" w:themeFill="accent1" w:themeFillTint="75"/>
      </w:tcPr>
    </w:tblStylePr>
  </w:style>
  <w:style w:type="table" w:customStyle="1" w:styleId="GridTable5Dark-Accent2">
    <w:name w:val="Grid Table 5 Dark - Accent 2"/>
    <w:basedOn w:val="NormaleTabelle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NormaleTabelle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NormaleTabelle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NormaleTabelle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5" w:themeTint="34" w:fill="DDEAF6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5" w:fill="5B9BD5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band1Vert">
      <w:tblPr/>
      <w:tcPr>
        <w:shd w:val="clear" w:color="B3D0EB" w:themeColor="accent5" w:themeTint="75" w:fill="B3D0EB" w:themeFill="accent5" w:themeFillTint="75"/>
      </w:tcPr>
    </w:tblStylePr>
    <w:tblStylePr w:type="band1Horz">
      <w:tblPr/>
      <w:tcPr>
        <w:shd w:val="clear" w:color="B3D0EB" w:themeColor="accent5" w:themeTint="75" w:fill="B3D0EB" w:themeFill="accent5" w:themeFillTint="75"/>
      </w:tcPr>
    </w:tblStylePr>
  </w:style>
  <w:style w:type="table" w:customStyle="1" w:styleId="GridTable5Dark-Accent6">
    <w:name w:val="Grid Table 5 Dark - Accent 6"/>
    <w:basedOn w:val="NormaleTabelle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Gitternetztabelle6farbig">
    <w:name w:val="Grid Table 6 Colorful"/>
    <w:basedOn w:val="NormaleTabelle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NormaleTabelle"/>
    <w:uiPriority w:val="99"/>
    <w:tblPr>
      <w:tblStyleRowBandSize w:val="1"/>
      <w:tblStyleColBandSize w:val="1"/>
      <w:tblBorders>
        <w:top w:val="single" w:sz="4" w:space="0" w:color="A0B7E1" w:themeColor="accent1" w:themeTint="80"/>
        <w:left w:val="single" w:sz="4" w:space="0" w:color="A0B7E1" w:themeColor="accent1" w:themeTint="80"/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b/>
        <w:color w:val="A0B7E1" w:themeColor="accent1" w:themeTint="80" w:themeShade="95"/>
      </w:rPr>
      <w:tblPr/>
      <w:tcPr>
        <w:tcBorders>
          <w:bottom w:val="single" w:sz="12" w:space="0" w:color="A0B7E1" w:themeColor="accent1" w:themeTint="80"/>
        </w:tcBorders>
      </w:tcPr>
    </w:tblStylePr>
    <w:tblStylePr w:type="lastRow">
      <w:rPr>
        <w:b/>
        <w:color w:val="A0B7E1" w:themeColor="accent1" w:themeTint="80" w:themeShade="95"/>
      </w:rPr>
    </w:tblStylePr>
    <w:tblStylePr w:type="firstCol">
      <w:rPr>
        <w:b/>
        <w:color w:val="A0B7E1" w:themeColor="accent1" w:themeTint="80" w:themeShade="95"/>
      </w:rPr>
    </w:tblStylePr>
    <w:tblStylePr w:type="lastCol">
      <w:rPr>
        <w:b/>
        <w:color w:val="A0B7E1" w:themeColor="accent1" w:themeTint="80" w:themeShade="95"/>
      </w:r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NormaleTabelle"/>
    <w:uiPriority w:val="99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NormaleTabelle"/>
    <w:uiPriority w:val="99"/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NormaleTabelle"/>
    <w:uiPriority w:val="99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NormaleTabelle"/>
    <w:uiPriority w:val="99"/>
    <w:tblPr>
      <w:tblStyleRowBandSize w:val="1"/>
      <w:tblStyleColBandSize w:val="1"/>
      <w:tblBorders>
        <w:top w:val="single" w:sz="4" w:space="0" w:color="5B9BD5" w:themeColor="accent5"/>
        <w:left w:val="single" w:sz="4" w:space="0" w:color="5B9BD5" w:themeColor="accent5"/>
        <w:bottom w:val="single" w:sz="4" w:space="0" w:color="5B9BD5" w:themeColor="accent5"/>
        <w:right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5B9BD5" w:themeColor="accent5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NormaleTabelle"/>
    <w:uiPriority w:val="99"/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styleId="Gitternetztabelle7farbig">
    <w:name w:val="Grid Table 7 Colorful"/>
    <w:basedOn w:val="NormaleTabelle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NormaleTabelle"/>
    <w:uiPriority w:val="99"/>
    <w:tblPr>
      <w:tblStyleRowBandSize w:val="1"/>
      <w:tblStyleColBandSize w:val="1"/>
      <w:tblBorders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0B7E1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single" w:sz="4" w:space="0" w:color="A0B7E1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0B7E1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0B7E1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NormaleTabelle"/>
    <w:uiPriority w:val="99"/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NormaleTabelle"/>
    <w:uiPriority w:val="99"/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A5A5A5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NormaleTabelle"/>
    <w:uiPriority w:val="99"/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NormaleTabelle"/>
    <w:uiPriority w:val="99"/>
    <w:tblPr>
      <w:tblStyleRowBandSize w:val="1"/>
      <w:tblStyleColBandSize w:val="1"/>
      <w:tblBorders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2C6E7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4" w:space="0" w:color="000000"/>
          <w:left w:val="single" w:sz="4" w:space="0" w:color="A2C6E7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NormaleTabelle"/>
    <w:uiPriority w:val="99"/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single" w:sz="4" w:space="0" w:color="ADD394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Listentabelle1hell">
    <w:name w:val="List Table 1 Light"/>
    <w:basedOn w:val="NormaleTabelle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NormaleTabelle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1Light-Accent2">
    <w:name w:val="List Table 1 Light - Accent 2"/>
    <w:basedOn w:val="NormaleTabelle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NormaleTabelle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NormaleTabelle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NormaleTabelle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1Light-Accent6">
    <w:name w:val="List Table 1 Light - Accent 6"/>
    <w:basedOn w:val="NormaleTabelle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Listentabelle2">
    <w:name w:val="List Table 2"/>
    <w:basedOn w:val="NormaleTabelle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NormaleTabelle"/>
    <w:uiPriority w:val="99"/>
    <w:tblPr>
      <w:tblStyleRowBandSize w:val="1"/>
      <w:tblStyleColBandSize w:val="1"/>
      <w:tblBorders>
        <w:top w:val="single" w:sz="4" w:space="0" w:color="95AFDD" w:themeColor="accent1" w:themeTint="90"/>
        <w:bottom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2-Accent2">
    <w:name w:val="List Table 2 - Accent 2"/>
    <w:basedOn w:val="NormaleTabelle"/>
    <w:uiPriority w:val="99"/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NormaleTabelle"/>
    <w:uiPriority w:val="99"/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NormaleTabelle"/>
    <w:uiPriority w:val="99"/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NormaleTabelle"/>
    <w:uiPriority w:val="99"/>
    <w:tblPr>
      <w:tblStyleRowBandSize w:val="1"/>
      <w:tblStyleColBandSize w:val="1"/>
      <w:tblBorders>
        <w:top w:val="single" w:sz="4" w:space="0" w:color="A2C6E7" w:themeColor="accent5" w:themeTint="90"/>
        <w:bottom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2-Accent6">
    <w:name w:val="List Table 2 - Accent 6"/>
    <w:basedOn w:val="NormaleTabelle"/>
    <w:uiPriority w:val="99"/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Listentabelle3">
    <w:name w:val="List Table 3"/>
    <w:basedOn w:val="NormaleTabelle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NormaleTabelle"/>
    <w:uiPriority w:val="99"/>
    <w:tblPr>
      <w:tblStyleRowBandSize w:val="1"/>
      <w:tblStyleColBandSize w:val="1"/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472C4" w:themeColor="accent1"/>
          <w:right w:val="single" w:sz="4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472C4" w:themeColor="accent1"/>
          <w:bottom w:val="single" w:sz="4" w:space="0" w:color="4472C4" w:themeColor="accent1"/>
        </w:tcBorders>
      </w:tcPr>
    </w:tblStylePr>
  </w:style>
  <w:style w:type="table" w:customStyle="1" w:styleId="ListTable3-Accent2">
    <w:name w:val="List Table 3 - Accent 2"/>
    <w:basedOn w:val="NormaleTabelle"/>
    <w:uiPriority w:val="99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NormaleTabelle"/>
    <w:uiPriority w:val="99"/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NormaleTabelle"/>
    <w:uiPriority w:val="99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NormaleTabelle"/>
    <w:uiPriority w:val="99"/>
    <w:tblPr>
      <w:tblStyleRowBandSize w:val="1"/>
      <w:tblStyleColBandSize w:val="1"/>
      <w:tblBorders>
        <w:top w:val="single" w:sz="4" w:space="0" w:color="9BC2E5" w:themeColor="accent5" w:themeTint="9A"/>
        <w:left w:val="single" w:sz="4" w:space="0" w:color="9BC2E5" w:themeColor="accent5" w:themeTint="9A"/>
        <w:bottom w:val="single" w:sz="4" w:space="0" w:color="9BC2E5" w:themeColor="accent5" w:themeTint="9A"/>
        <w:right w:val="single" w:sz="4" w:space="0" w:color="9BC2E5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C2E5" w:themeColor="accent5" w:themeTint="9A" w:fill="9BC2E5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BC2E5" w:themeColor="accent5" w:themeTint="9A"/>
          <w:right w:val="single" w:sz="4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BC2E5" w:themeColor="accent5" w:themeTint="9A"/>
          <w:bottom w:val="single" w:sz="4" w:space="0" w:color="9BC2E5" w:themeColor="accent5" w:themeTint="9A"/>
        </w:tcBorders>
      </w:tcPr>
    </w:tblStylePr>
  </w:style>
  <w:style w:type="table" w:customStyle="1" w:styleId="ListTable3-Accent6">
    <w:name w:val="List Table 3 - Accent 6"/>
    <w:basedOn w:val="NormaleTabelle"/>
    <w:uiPriority w:val="99"/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Listentabelle4">
    <w:name w:val="List Table 4"/>
    <w:basedOn w:val="NormaleTabelle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NormaleTabelle"/>
    <w:uiPriority w:val="99"/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4-Accent2">
    <w:name w:val="List Table 4 - Accent 2"/>
    <w:basedOn w:val="NormaleTabelle"/>
    <w:uiPriority w:val="99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NormaleTabelle"/>
    <w:uiPriority w:val="99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NormaleTabelle"/>
    <w:uiPriority w:val="99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NormaleTabelle"/>
    <w:uiPriority w:val="99"/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4-Accent6">
    <w:name w:val="List Table 4 - Accent 6"/>
    <w:basedOn w:val="NormaleTabelle"/>
    <w:uiPriority w:val="99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Listentabelle5dunkel">
    <w:name w:val="List Table 5 Dark"/>
    <w:basedOn w:val="NormaleTabelle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NormaleTabelle"/>
    <w:uiPriority w:val="99"/>
    <w:tblPr>
      <w:tblStyleRowBandSize w:val="1"/>
      <w:tblStyleColBandSize w:val="1"/>
      <w:tblBorders>
        <w:top w:val="single" w:sz="32" w:space="0" w:color="4472C4" w:themeColor="accent1"/>
        <w:left w:val="single" w:sz="32" w:space="0" w:color="4472C4" w:themeColor="accent1"/>
        <w:bottom w:val="single" w:sz="32" w:space="0" w:color="4472C4" w:themeColor="accent1"/>
        <w:right w:val="single" w:sz="32" w:space="0" w:color="4472C4" w:themeColor="accent1"/>
      </w:tblBorders>
      <w:shd w:val="clear" w:color="4472C4" w:themeColor="accent1" w:fill="4472C4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472C4" w:themeColor="accent1"/>
          <w:bottom w:val="single" w:sz="12" w:space="0" w:color="FFFFFF" w:themeColor="light1"/>
        </w:tcBorders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472C4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472C4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472C4" w:themeColor="accent1" w:fill="4472C4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</w:style>
  <w:style w:type="table" w:customStyle="1" w:styleId="ListTable5Dark-Accent2">
    <w:name w:val="List Table 5 Dark - Accent 2"/>
    <w:basedOn w:val="NormaleTabelle"/>
    <w:uiPriority w:val="99"/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NormaleTabelle"/>
    <w:uiPriority w:val="99"/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NormaleTabelle"/>
    <w:uiPriority w:val="99"/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NormaleTabelle"/>
    <w:uiPriority w:val="99"/>
    <w:tblPr>
      <w:tblStyleRowBandSize w:val="1"/>
      <w:tblStyleColBandSize w:val="1"/>
      <w:tblBorders>
        <w:top w:val="single" w:sz="32" w:space="0" w:color="9BC2E5" w:themeColor="accent5" w:themeTint="9A"/>
        <w:left w:val="single" w:sz="32" w:space="0" w:color="9BC2E5" w:themeColor="accent5" w:themeTint="9A"/>
        <w:bottom w:val="single" w:sz="32" w:space="0" w:color="9BC2E5" w:themeColor="accent5" w:themeTint="9A"/>
        <w:right w:val="single" w:sz="32" w:space="0" w:color="9BC2E5" w:themeColor="accent5" w:themeTint="9A"/>
      </w:tblBorders>
      <w:shd w:val="clear" w:color="9BC2E5" w:themeColor="accent5" w:themeTint="9A" w:fill="9BC2E5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BC2E5" w:themeColor="accent5" w:themeTint="9A"/>
          <w:bottom w:val="single" w:sz="12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BC2E5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BC2E5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</w:style>
  <w:style w:type="table" w:customStyle="1" w:styleId="ListTable5Dark-Accent6">
    <w:name w:val="List Table 5 Dark - Accent 6"/>
    <w:basedOn w:val="NormaleTabelle"/>
    <w:uiPriority w:val="99"/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Listentabelle6farbig">
    <w:name w:val="List Table 6 Colorful"/>
    <w:basedOn w:val="NormaleTabelle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NormaleTabelle"/>
    <w:uiPriority w:val="99"/>
    <w:tblPr>
      <w:tblStyleRowBandSize w:val="1"/>
      <w:tblStyleColBandSize w:val="1"/>
      <w:tblBorders>
        <w:top w:val="single" w:sz="4" w:space="0" w:color="4472C4" w:themeColor="accent1"/>
        <w:bottom w:val="single" w:sz="4" w:space="0" w:color="4472C4" w:themeColor="accent1"/>
      </w:tblBorders>
    </w:tblPr>
    <w:tblStylePr w:type="firstRow">
      <w:rPr>
        <w:b/>
        <w:color w:val="254175" w:themeColor="accent1" w:themeShade="95"/>
      </w:rPr>
      <w:tblPr/>
      <w:tcPr>
        <w:tcBorders>
          <w:bottom w:val="single" w:sz="4" w:space="0" w:color="4472C4" w:themeColor="accent1"/>
        </w:tcBorders>
      </w:tcPr>
    </w:tblStylePr>
    <w:tblStylePr w:type="lastRow">
      <w:rPr>
        <w:b/>
        <w:color w:val="254175" w:themeColor="accent1" w:themeShade="95"/>
      </w:rPr>
      <w:tblPr/>
      <w:tcPr>
        <w:tcBorders>
          <w:top w:val="single" w:sz="4" w:space="0" w:color="4472C4" w:themeColor="accent1"/>
        </w:tcBorders>
      </w:tcPr>
    </w:tblStylePr>
    <w:tblStylePr w:type="firstCol">
      <w:rPr>
        <w:b/>
        <w:color w:val="254175" w:themeColor="accent1" w:themeShade="95"/>
      </w:rPr>
    </w:tblStylePr>
    <w:tblStylePr w:type="lastCol">
      <w:rPr>
        <w:b/>
        <w:color w:val="254175" w:themeColor="accent1" w:themeShade="95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NormaleTabelle"/>
    <w:uiPriority w:val="99"/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NormaleTabelle"/>
    <w:uiPriority w:val="99"/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NormaleTabelle"/>
    <w:uiPriority w:val="99"/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NormaleTabelle"/>
    <w:uiPriority w:val="99"/>
    <w:tblPr>
      <w:tblStyleRowBandSize w:val="1"/>
      <w:tblStyleColBandSize w:val="1"/>
      <w:tblBorders>
        <w:top w:val="single" w:sz="4" w:space="0" w:color="9BC2E5" w:themeColor="accent5" w:themeTint="9A"/>
        <w:bottom w:val="single" w:sz="4" w:space="0" w:color="9BC2E5" w:themeColor="accent5" w:themeTint="9A"/>
      </w:tblBorders>
    </w:tblPr>
    <w:tblStylePr w:type="firstRow">
      <w:rPr>
        <w:b/>
        <w:color w:val="9BC2E5" w:themeColor="accent5" w:themeTint="9A" w:themeShade="95"/>
      </w:rPr>
      <w:tblPr/>
      <w:tcPr>
        <w:tcBorders>
          <w:bottom w:val="single" w:sz="4" w:space="0" w:color="9BC2E5" w:themeColor="accent5" w:themeTint="9A"/>
        </w:tcBorders>
      </w:tcPr>
    </w:tblStylePr>
    <w:tblStylePr w:type="lastRow">
      <w:rPr>
        <w:b/>
        <w:color w:val="9BC2E5" w:themeColor="accent5" w:themeTint="9A" w:themeShade="95"/>
      </w:rPr>
      <w:tblPr/>
      <w:tcPr>
        <w:tcBorders>
          <w:top w:val="single" w:sz="4" w:space="0" w:color="9BC2E5" w:themeColor="accent5" w:themeTint="9A"/>
        </w:tcBorders>
      </w:tcPr>
    </w:tblStylePr>
    <w:tblStylePr w:type="firstCol">
      <w:rPr>
        <w:b/>
        <w:color w:val="9BC2E5" w:themeColor="accent5" w:themeTint="9A" w:themeShade="95"/>
      </w:rPr>
    </w:tblStylePr>
    <w:tblStylePr w:type="lastCol">
      <w:rPr>
        <w:b/>
        <w:color w:val="9BC2E5" w:themeColor="accent5" w:themeTint="9A" w:themeShade="95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NormaleTabelle"/>
    <w:uiPriority w:val="99"/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Listentabelle7farbig">
    <w:name w:val="List Table 7 Colorful"/>
    <w:basedOn w:val="NormaleTabelle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NormaleTabelle"/>
    <w:uiPriority w:val="99"/>
    <w:tblPr>
      <w:tblStyleRowBandSize w:val="1"/>
      <w:tblStyleColBandSize w:val="1"/>
      <w:tblBorders>
        <w:right w:val="single" w:sz="4" w:space="0" w:color="4472C4" w:themeColor="accent1"/>
      </w:tblBorders>
    </w:tblPr>
    <w:tblStylePr w:type="fir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472C4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4" w:space="0" w:color="000000"/>
          <w:left w:val="single" w:sz="4" w:space="0" w:color="4472C4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NormaleTabelle"/>
    <w:uiPriority w:val="99"/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NormaleTabelle"/>
    <w:uiPriority w:val="99"/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9C9C9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9C9C9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NormaleTabelle"/>
    <w:uiPriority w:val="99"/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NormaleTabelle"/>
    <w:uiPriority w:val="99"/>
    <w:tblPr>
      <w:tblStyleRowBandSize w:val="1"/>
      <w:tblStyleColBandSize w:val="1"/>
      <w:tblBorders>
        <w:right w:val="single" w:sz="4" w:space="0" w:color="9BC2E5" w:themeColor="accent5" w:themeTint="9A"/>
      </w:tblBorders>
    </w:tblPr>
    <w:tblStylePr w:type="fir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C2E5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single" w:sz="4" w:space="0" w:color="9BC2E5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BC2E5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BC2E5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NormaleTabelle"/>
    <w:uiPriority w:val="99"/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9D08E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A9D08E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NormaleTabelle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NormaleTabelle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</w:style>
  <w:style w:type="table" w:customStyle="1" w:styleId="Lined-Accent2">
    <w:name w:val="Lined - Accent 2"/>
    <w:basedOn w:val="NormaleTabelle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NormaleTabelle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NormaleTabelle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NormaleTabelle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Lined-Accent6">
    <w:name w:val="Lined - Accent 6"/>
    <w:basedOn w:val="NormaleTabelle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NormaleTabelle"/>
    <w:uiPriority w:val="99"/>
    <w:rPr>
      <w:color w:val="40404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NormaleTabelle"/>
    <w:uiPriority w:val="99"/>
    <w:rPr>
      <w:color w:val="404040"/>
    </w:rPr>
    <w:tblPr>
      <w:tblStyleRowBandSize w:val="1"/>
      <w:tblStyleColBandSize w:val="1"/>
      <w:tblBorders>
        <w:top w:val="single" w:sz="4" w:space="0" w:color="254175" w:themeColor="accent1" w:themeShade="95"/>
        <w:left w:val="single" w:sz="4" w:space="0" w:color="254175" w:themeColor="accent1" w:themeShade="95"/>
        <w:bottom w:val="single" w:sz="4" w:space="0" w:color="254175" w:themeColor="accent1" w:themeShade="95"/>
        <w:right w:val="single" w:sz="4" w:space="0" w:color="254175" w:themeColor="accent1" w:themeShade="95"/>
        <w:insideH w:val="single" w:sz="4" w:space="0" w:color="254175" w:themeColor="accent1" w:themeShade="95"/>
        <w:insideV w:val="single" w:sz="4" w:space="0" w:color="254175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</w:style>
  <w:style w:type="table" w:customStyle="1" w:styleId="BorderedLined-Accent2">
    <w:name w:val="Bordered &amp; Lined - Accent 2"/>
    <w:basedOn w:val="NormaleTabelle"/>
    <w:uiPriority w:val="99"/>
    <w:rPr>
      <w:color w:val="404040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NormaleTabelle"/>
    <w:uiPriority w:val="99"/>
    <w:rPr>
      <w:color w:val="404040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NormaleTabelle"/>
    <w:uiPriority w:val="99"/>
    <w:rPr>
      <w:color w:val="404040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NormaleTabelle"/>
    <w:uiPriority w:val="99"/>
    <w:rPr>
      <w:color w:val="404040"/>
    </w:rPr>
    <w:tblPr>
      <w:tblStyleRowBandSize w:val="1"/>
      <w:tblStyleColBandSize w:val="1"/>
      <w:tblBorders>
        <w:top w:val="single" w:sz="4" w:space="0" w:color="245A8D" w:themeColor="accent5" w:themeShade="95"/>
        <w:left w:val="single" w:sz="4" w:space="0" w:color="245A8D" w:themeColor="accent5" w:themeShade="95"/>
        <w:bottom w:val="single" w:sz="4" w:space="0" w:color="245A8D" w:themeColor="accent5" w:themeShade="95"/>
        <w:right w:val="single" w:sz="4" w:space="0" w:color="245A8D" w:themeColor="accent5" w:themeShade="95"/>
        <w:insideH w:val="single" w:sz="4" w:space="0" w:color="245A8D" w:themeColor="accent5" w:themeShade="95"/>
        <w:insideV w:val="single" w:sz="4" w:space="0" w:color="245A8D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BorderedLined-Accent6">
    <w:name w:val="Bordered &amp; Lined - Accent 6"/>
    <w:basedOn w:val="NormaleTabelle"/>
    <w:uiPriority w:val="99"/>
    <w:rPr>
      <w:color w:val="404040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NormaleTabelle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NormaleTabelle"/>
    <w:uiPriority w:val="99"/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472C4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472C4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Bordered-Accent2">
    <w:name w:val="Bordered - Accent 2"/>
    <w:basedOn w:val="NormaleTabelle"/>
    <w:uiPriority w:val="99"/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NormaleTabelle"/>
    <w:uiPriority w:val="99"/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NormaleTabelle"/>
    <w:uiPriority w:val="99"/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NormaleTabelle"/>
    <w:uiPriority w:val="99"/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BC2E5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BC2E5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Bordered-Accent6">
    <w:name w:val="Bordered - Accent 6"/>
    <w:basedOn w:val="NormaleTabelle"/>
    <w:uiPriority w:val="99"/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customStyle="1" w:styleId="berschrift1Zchn">
    <w:name w:val="Überschrift 1 Zchn"/>
    <w:link w:val="berschrift1"/>
    <w:uiPriority w:val="9"/>
    <w:rPr>
      <w:rFonts w:ascii="Arial" w:eastAsia="Arial" w:hAnsi="Arial" w:cs="Arial"/>
    </w:rPr>
  </w:style>
  <w:style w:type="character" w:customStyle="1" w:styleId="berschrift2Zchn">
    <w:name w:val="Überschrift 2 Zchn"/>
    <w:link w:val="berschrift2"/>
    <w:uiPriority w:val="9"/>
  </w:style>
  <w:style w:type="character" w:customStyle="1" w:styleId="berschrift3Zchn">
    <w:name w:val="Überschrift 3 Zchn"/>
    <w:basedOn w:val="Absatz-Standardschriftart"/>
    <w:link w:val="berschrift3"/>
    <w:uiPriority w:val="9"/>
    <w:rPr>
      <w:rFonts w:ascii="Arial" w:eastAsia="Arial" w:hAnsi="Arial" w:cs="Arial"/>
      <w:color w:val="2F5496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rPr>
      <w:rFonts w:ascii="Arial" w:eastAsia="Arial" w:hAnsi="Arial" w:cs="Arial"/>
      <w:i/>
      <w:iCs/>
      <w:color w:val="2F5496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rPr>
      <w:rFonts w:ascii="Arial" w:eastAsia="Arial" w:hAnsi="Arial" w:cs="Arial"/>
      <w:color w:val="2F5496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rPr>
      <w:rFonts w:ascii="Arial" w:eastAsia="Arial" w:hAnsi="Arial" w:cs="Arial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rPr>
      <w:rFonts w:ascii="Arial" w:eastAsia="Arial" w:hAnsi="Arial" w:cs="Arial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TitleChar">
    <w:name w:val="Title Char"/>
    <w:basedOn w:val="Absatz-Standardschriftart"/>
    <w:uiPriority w:val="10"/>
    <w:rPr>
      <w:rFonts w:ascii="Arial" w:eastAsia="Arial" w:hAnsi="Arial" w:cs="Arial"/>
      <w:spacing w:val="-10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pPr>
      <w:numPr>
        <w:ilvl w:val="1"/>
      </w:numPr>
    </w:pPr>
    <w:rPr>
      <w:color w:val="59595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Pr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Pr>
      <w:i/>
      <w:iCs/>
      <w:color w:val="404040" w:themeColor="text1" w:themeTint="BF"/>
    </w:rPr>
  </w:style>
  <w:style w:type="character" w:styleId="IntensiveHervorhebung">
    <w:name w:val="Intense Emphasis"/>
    <w:basedOn w:val="Absatz-Standardschriftart"/>
    <w:uiPriority w:val="21"/>
    <w:qFormat/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Absatz-Standardschriftart"/>
    <w:uiPriority w:val="30"/>
    <w:rPr>
      <w:i/>
      <w:iCs/>
      <w:color w:val="2F5496" w:themeColor="accent1" w:themeShade="BF"/>
    </w:rPr>
  </w:style>
  <w:style w:type="paragraph" w:styleId="KeinLeerraum">
    <w:name w:val="No Spacing"/>
    <w:basedOn w:val="Standard"/>
    <w:uiPriority w:val="1"/>
    <w:qFormat/>
  </w:style>
  <w:style w:type="character" w:styleId="SchwacheHervorhebung">
    <w:name w:val="Subtle Emphasis"/>
    <w:basedOn w:val="Absatz-Standardschriftart"/>
    <w:uiPriority w:val="19"/>
    <w:qFormat/>
    <w:rPr>
      <w:i/>
      <w:iCs/>
      <w:color w:val="404040" w:themeColor="text1" w:themeTint="BF"/>
    </w:rPr>
  </w:style>
  <w:style w:type="character" w:styleId="Hervorhebung">
    <w:name w:val="Emphasis"/>
    <w:basedOn w:val="Absatz-Standardschriftart"/>
    <w:uiPriority w:val="20"/>
    <w:qFormat/>
    <w:rPr>
      <w:i/>
      <w:iCs/>
    </w:rPr>
  </w:style>
  <w:style w:type="character" w:styleId="Fett">
    <w:name w:val="Strong"/>
    <w:basedOn w:val="Absatz-Standardschriftart"/>
    <w:uiPriority w:val="22"/>
    <w:qFormat/>
    <w:rPr>
      <w:b/>
      <w:bCs/>
    </w:rPr>
  </w:style>
  <w:style w:type="character" w:styleId="SchwacherVerweis">
    <w:name w:val="Subtle Reference"/>
    <w:basedOn w:val="Absatz-Standardschriftart"/>
    <w:uiPriority w:val="31"/>
    <w:qFormat/>
    <w:rPr>
      <w:smallCaps/>
      <w:color w:val="5A5A5A" w:themeColor="text1" w:themeTint="A5"/>
    </w:rPr>
  </w:style>
  <w:style w:type="character" w:styleId="Buchtitel">
    <w:name w:val="Book Title"/>
    <w:basedOn w:val="Absatz-Standardschriftart"/>
    <w:uiPriority w:val="33"/>
    <w:qFormat/>
    <w:rPr>
      <w:b/>
      <w:bCs/>
      <w:i/>
      <w:iCs/>
      <w:spacing w:val="5"/>
    </w:rPr>
  </w:style>
  <w:style w:type="character" w:customStyle="1" w:styleId="KopfzeileZchn">
    <w:name w:val="Kopfzeile Zchn"/>
    <w:basedOn w:val="Absatz-Standardschriftart"/>
    <w:link w:val="Kopfzeile"/>
    <w:uiPriority w:val="99"/>
  </w:style>
  <w:style w:type="character" w:customStyle="1" w:styleId="FuzeileZchn">
    <w:name w:val="Fußzeile Zchn"/>
    <w:basedOn w:val="Absatz-Standardschriftart"/>
    <w:link w:val="Fuzeile"/>
    <w:uiPriority w:val="99"/>
  </w:style>
  <w:style w:type="paragraph" w:styleId="Beschriftung">
    <w:name w:val="caption"/>
    <w:basedOn w:val="Standard"/>
    <w:next w:val="Standard"/>
    <w:uiPriority w:val="35"/>
    <w:unhideWhenUsed/>
    <w:qFormat/>
    <w:pPr>
      <w:spacing w:after="200"/>
    </w:pPr>
    <w:rPr>
      <w:i/>
      <w:iCs/>
      <w:color w:val="44546A" w:themeColor="text2"/>
      <w:sz w:val="18"/>
      <w:szCs w:val="18"/>
    </w:rPr>
  </w:style>
  <w:style w:type="character" w:customStyle="1" w:styleId="FootnoteTextChar">
    <w:name w:val="Footnote Text Char"/>
    <w:basedOn w:val="Absatz-Standardschriftart"/>
    <w:uiPriority w:val="99"/>
    <w:semiHidden/>
    <w:rPr>
      <w:sz w:val="20"/>
      <w:szCs w:val="20"/>
    </w:rPr>
  </w:style>
  <w:style w:type="paragraph" w:styleId="Endnotentext">
    <w:name w:val="endnote text"/>
    <w:basedOn w:val="Standard"/>
    <w:link w:val="EndnotentextZchn"/>
    <w:uiPriority w:val="99"/>
    <w:semiHidden/>
    <w:unhideWhenUsed/>
    <w:rPr>
      <w:sz w:val="20"/>
      <w:szCs w:val="20"/>
    </w:rPr>
  </w:style>
  <w:style w:type="character" w:customStyle="1" w:styleId="EndnotentextZchn">
    <w:name w:val="Endnotentext Zchn"/>
    <w:basedOn w:val="Absatz-Standardschriftart"/>
    <w:link w:val="Endnotentext"/>
    <w:uiPriority w:val="99"/>
    <w:semiHidden/>
    <w:rPr>
      <w:sz w:val="20"/>
      <w:szCs w:val="20"/>
    </w:rPr>
  </w:style>
  <w:style w:type="character" w:styleId="Endnotenzeichen">
    <w:name w:val="endnote reference"/>
    <w:basedOn w:val="Absatz-Standardschriftart"/>
    <w:uiPriority w:val="99"/>
    <w:semiHidden/>
    <w:unhideWhenUsed/>
    <w:rPr>
      <w:vertAlign w:val="superscript"/>
    </w:rPr>
  </w:style>
  <w:style w:type="character" w:styleId="BesuchterLink">
    <w:name w:val="FollowedHyperlink"/>
    <w:basedOn w:val="Absatz-Standardschriftart"/>
    <w:uiPriority w:val="99"/>
    <w:semiHidden/>
    <w:unhideWhenUsed/>
    <w:rPr>
      <w:color w:val="954F72" w:themeColor="followedHyperlink"/>
      <w:u w:val="single"/>
    </w:rPr>
  </w:style>
  <w:style w:type="paragraph" w:styleId="Verzeichnis2">
    <w:name w:val="toc 2"/>
    <w:basedOn w:val="Standard"/>
    <w:next w:val="Standard"/>
    <w:uiPriority w:val="39"/>
    <w:unhideWhenUsed/>
    <w:pPr>
      <w:spacing w:after="100"/>
      <w:ind w:left="220"/>
    </w:pPr>
  </w:style>
  <w:style w:type="paragraph" w:styleId="Verzeichnis3">
    <w:name w:val="toc 3"/>
    <w:basedOn w:val="Standard"/>
    <w:next w:val="Standard"/>
    <w:uiPriority w:val="39"/>
    <w:unhideWhenUsed/>
    <w:pPr>
      <w:spacing w:after="100"/>
      <w:ind w:left="440"/>
    </w:pPr>
  </w:style>
  <w:style w:type="paragraph" w:styleId="Verzeichnis4">
    <w:name w:val="toc 4"/>
    <w:basedOn w:val="Standard"/>
    <w:next w:val="Standard"/>
    <w:uiPriority w:val="39"/>
    <w:unhideWhenUsed/>
    <w:pPr>
      <w:spacing w:after="100"/>
      <w:ind w:left="660"/>
    </w:pPr>
  </w:style>
  <w:style w:type="paragraph" w:styleId="Verzeichnis5">
    <w:name w:val="toc 5"/>
    <w:basedOn w:val="Standard"/>
    <w:next w:val="Standard"/>
    <w:uiPriority w:val="39"/>
    <w:unhideWhenUsed/>
    <w:pPr>
      <w:spacing w:after="100"/>
      <w:ind w:left="880"/>
    </w:pPr>
  </w:style>
  <w:style w:type="paragraph" w:styleId="Verzeichnis6">
    <w:name w:val="toc 6"/>
    <w:basedOn w:val="Standard"/>
    <w:next w:val="Standard"/>
    <w:uiPriority w:val="39"/>
    <w:unhideWhenUsed/>
    <w:pPr>
      <w:spacing w:after="100"/>
      <w:ind w:left="1100"/>
    </w:pPr>
  </w:style>
  <w:style w:type="paragraph" w:styleId="Verzeichnis7">
    <w:name w:val="toc 7"/>
    <w:basedOn w:val="Standard"/>
    <w:next w:val="Standard"/>
    <w:uiPriority w:val="39"/>
    <w:unhideWhenUsed/>
    <w:pPr>
      <w:spacing w:after="100"/>
      <w:ind w:left="1320"/>
    </w:pPr>
  </w:style>
  <w:style w:type="paragraph" w:styleId="Verzeichnis8">
    <w:name w:val="toc 8"/>
    <w:basedOn w:val="Standard"/>
    <w:next w:val="Standard"/>
    <w:uiPriority w:val="39"/>
    <w:unhideWhenUsed/>
    <w:pPr>
      <w:spacing w:after="100"/>
      <w:ind w:left="1540"/>
    </w:pPr>
  </w:style>
  <w:style w:type="paragraph" w:styleId="Verzeichnis9">
    <w:name w:val="toc 9"/>
    <w:basedOn w:val="Standard"/>
    <w:next w:val="Standard"/>
    <w:uiPriority w:val="39"/>
    <w:unhideWhenUsed/>
    <w:pPr>
      <w:spacing w:after="100"/>
      <w:ind w:left="1760"/>
    </w:pPr>
  </w:style>
  <w:style w:type="paragraph" w:styleId="Inhaltsverzeichnisberschrift">
    <w:name w:val="TOC Heading"/>
    <w:uiPriority w:val="39"/>
    <w:unhideWhenUsed/>
  </w:style>
  <w:style w:type="paragraph" w:styleId="Abbildungsverzeichnis">
    <w:name w:val="table of figures"/>
    <w:basedOn w:val="Standard"/>
    <w:next w:val="Standard"/>
    <w:uiPriority w:val="99"/>
    <w:unhideWhenUsed/>
  </w:style>
  <w:style w:type="paragraph" w:styleId="Textkrper">
    <w:name w:val="Body Text"/>
    <w:basedOn w:val="Standard"/>
    <w:semiHidden/>
    <w:pPr>
      <w:ind w:right="-101"/>
    </w:pPr>
    <w:rPr>
      <w:rFonts w:ascii="Arial Narrow" w:hAnsi="Arial Narrow"/>
      <w:sz w:val="20"/>
    </w:rPr>
  </w:style>
  <w:style w:type="paragraph" w:styleId="Sprechblasentext">
    <w:name w:val="Balloon Text"/>
    <w:basedOn w:val="Standard"/>
    <w:semiHidden/>
    <w:rPr>
      <w:rFonts w:ascii="Tahoma" w:hAnsi="Tahoma" w:cs="Tahoma"/>
      <w:sz w:val="16"/>
      <w:szCs w:val="16"/>
    </w:rPr>
  </w:style>
  <w:style w:type="paragraph" w:styleId="Kopfzeile">
    <w:name w:val="header"/>
    <w:basedOn w:val="Standard"/>
    <w:link w:val="KopfzeileZchn"/>
    <w:semiHidden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link w:val="FuzeileZchn"/>
    <w:semiHidden/>
    <w:pPr>
      <w:tabs>
        <w:tab w:val="center" w:pos="4536"/>
        <w:tab w:val="right" w:pos="9072"/>
      </w:tabs>
    </w:pPr>
    <w:rPr>
      <w:sz w:val="12"/>
    </w:rPr>
  </w:style>
  <w:style w:type="paragraph" w:styleId="Textkrper2">
    <w:name w:val="Body Text 2"/>
    <w:basedOn w:val="Standard"/>
    <w:semiHidden/>
    <w:rPr>
      <w:rFonts w:ascii="Arial Narrow" w:hAnsi="Arial Narrow"/>
      <w:b/>
      <w:bCs/>
      <w:sz w:val="18"/>
      <w:szCs w:val="9"/>
    </w:rPr>
  </w:style>
  <w:style w:type="paragraph" w:customStyle="1" w:styleId="FarbigeListe-Akzent11">
    <w:name w:val="Farbige Liste - Akzent 11"/>
    <w:basedOn w:val="Standard"/>
    <w:qFormat/>
    <w:pPr>
      <w:ind w:left="720"/>
      <w:contextualSpacing/>
    </w:pPr>
    <w:rPr>
      <w:rFonts w:cs="Arial"/>
    </w:rPr>
  </w:style>
  <w:style w:type="paragraph" w:styleId="Listenabsatz">
    <w:name w:val="List Paragraph"/>
    <w:basedOn w:val="Standard"/>
    <w:uiPriority w:val="34"/>
    <w:qFormat/>
    <w:pPr>
      <w:numPr>
        <w:numId w:val="13"/>
      </w:numPr>
      <w:spacing w:before="100" w:beforeAutospacing="1" w:after="100" w:afterAutospacing="1"/>
      <w:contextualSpacing/>
    </w:pPr>
    <w:rPr>
      <w:rFonts w:ascii="Source Sans Pro" w:hAnsi="Source Sans Pro"/>
      <w:sz w:val="22"/>
      <w:szCs w:val="22"/>
    </w:rPr>
  </w:style>
  <w:style w:type="character" w:styleId="IntensiverVerweis">
    <w:name w:val="Intense Reference"/>
    <w:basedOn w:val="Absatz-Standardschriftart"/>
    <w:uiPriority w:val="32"/>
    <w:qFormat/>
    <w:rPr>
      <w:b/>
      <w:bCs/>
      <w:smallCaps/>
      <w:color w:val="4472C4" w:themeColor="accent1"/>
      <w:spacing w:val="5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pPr>
      <w:pBdr>
        <w:top w:val="single" w:sz="4" w:space="10" w:color="4472C4" w:themeColor="accent1"/>
        <w:bottom w:val="single" w:sz="4" w:space="10" w:color="4472C4" w:themeColor="accent1"/>
      </w:pBdr>
      <w:spacing w:before="360" w:after="360"/>
      <w:ind w:left="864" w:right="864"/>
      <w:jc w:val="center"/>
    </w:pPr>
    <w:rPr>
      <w:i/>
      <w:iCs/>
      <w:color w:val="4472C4" w:themeColor="accent1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Pr>
      <w:rFonts w:ascii="Arial" w:hAnsi="Arial"/>
      <w:i/>
      <w:iCs/>
      <w:color w:val="4472C4" w:themeColor="accent1"/>
      <w:sz w:val="24"/>
      <w:szCs w:val="24"/>
    </w:rPr>
  </w:style>
  <w:style w:type="paragraph" w:styleId="StandardWeb">
    <w:name w:val="Normal (Web)"/>
    <w:basedOn w:val="Standard"/>
    <w:uiPriority w:val="99"/>
    <w:unhideWhenUsed/>
    <w:pPr>
      <w:spacing w:before="100" w:beforeAutospacing="1" w:after="100" w:afterAutospacing="1"/>
    </w:pPr>
    <w:rPr>
      <w:rFonts w:ascii="Times New Roman" w:hAnsi="Times New Roman"/>
    </w:rPr>
  </w:style>
  <w:style w:type="paragraph" w:styleId="Funotentext">
    <w:name w:val="footnote text"/>
    <w:basedOn w:val="Standard"/>
    <w:link w:val="FunotentextZchn"/>
    <w:uiPriority w:val="99"/>
    <w:semiHidden/>
    <w:unhideWhenUsed/>
    <w:rPr>
      <w:sz w:val="20"/>
      <w:szCs w:val="20"/>
    </w:rPr>
  </w:style>
  <w:style w:type="character" w:customStyle="1" w:styleId="FunotentextZchn">
    <w:name w:val="Fußnotentext Zchn"/>
    <w:basedOn w:val="Absatz-Standardschriftart"/>
    <w:link w:val="Funotentext"/>
    <w:uiPriority w:val="99"/>
    <w:semiHidden/>
    <w:rPr>
      <w:rFonts w:ascii="Arial" w:hAnsi="Arial"/>
    </w:rPr>
  </w:style>
  <w:style w:type="character" w:styleId="Funotenzeichen">
    <w:name w:val="footnote reference"/>
    <w:basedOn w:val="Absatz-Standardschriftart"/>
    <w:uiPriority w:val="99"/>
    <w:semiHidden/>
    <w:unhideWhenUsed/>
    <w:rPr>
      <w:vertAlign w:val="superscript"/>
    </w:rPr>
  </w:style>
  <w:style w:type="paragraph" w:styleId="berarbeitung">
    <w:name w:val="Revision"/>
    <w:hidden/>
    <w:uiPriority w:val="99"/>
    <w:semiHidden/>
    <w:rPr>
      <w:rFonts w:ascii="Arial" w:hAnsi="Arial"/>
      <w:sz w:val="24"/>
      <w:szCs w:val="24"/>
    </w:rPr>
  </w:style>
  <w:style w:type="paragraph" w:styleId="Titel">
    <w:name w:val="Title"/>
    <w:basedOn w:val="Standard"/>
    <w:next w:val="Standard"/>
    <w:link w:val="TitelZchn"/>
    <w:uiPriority w:val="10"/>
    <w:qFormat/>
    <w:pPr>
      <w:contextualSpacing/>
    </w:pPr>
    <w:rPr>
      <w:rFonts w:asciiTheme="majorHAnsi" w:eastAsiaTheme="majorEastAsia" w:hAnsiTheme="majorHAnsi" w:cstheme="majorBidi"/>
      <w:spacing w:val="-10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Pr>
      <w:rFonts w:asciiTheme="majorHAnsi" w:eastAsiaTheme="majorEastAsia" w:hAnsiTheme="majorHAnsi" w:cstheme="majorBidi"/>
      <w:spacing w:val="-10"/>
      <w:sz w:val="56"/>
      <w:szCs w:val="56"/>
    </w:rPr>
  </w:style>
  <w:style w:type="paragraph" w:styleId="Verzeichnis1">
    <w:name w:val="toc 1"/>
    <w:basedOn w:val="Standard"/>
    <w:next w:val="Standard"/>
    <w:uiPriority w:val="39"/>
    <w:unhideWhenUsed/>
    <w:pPr>
      <w:spacing w:after="100"/>
    </w:pPr>
  </w:style>
  <w:style w:type="character" w:styleId="Hyperlink">
    <w:name w:val="Hyperlink"/>
    <w:basedOn w:val="Absatz-Standardschriftart"/>
    <w:uiPriority w:val="99"/>
    <w:unhideWhenUsed/>
    <w:rPr>
      <w:color w:val="0563C1" w:themeColor="hyperlink"/>
      <w:u w:val="single"/>
    </w:rPr>
  </w:style>
  <w:style w:type="paragraph" w:customStyle="1" w:styleId="potentielleBetreuende">
    <w:name w:val="potentielle Betreuende"/>
    <w:basedOn w:val="Standard"/>
    <w:qFormat/>
    <w:pPr>
      <w:ind w:left="708"/>
    </w:pPr>
    <w:rPr>
      <w:rFonts w:ascii="Cambria" w:hAnsi="Cambria"/>
      <w:i/>
      <w:color w:val="808080" w:themeColor="background1" w:themeShade="80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65A7B1-AA17-4F52-B4AF-C8AF1967DE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1691</Words>
  <Characters>10658</Characters>
  <Application>Microsoft Office Word</Application>
  <DocSecurity>0</DocSecurity>
  <Lines>88</Lines>
  <Paragraphs>24</Paragraphs>
  <ScaleCrop>false</ScaleCrop>
  <Company/>
  <LinksUpToDate>false</LinksUpToDate>
  <CharactersWithSpaces>12325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2025 BA und MA-Themen KME</dc:title>
  <dc:subject/>
  <dc:creator>SKS</dc:creator>
  <cp:keywords>2025 BA und MA-Themen KME</cp:keywords>
  <cp:lastModifiedBy>Mara Perings</cp:lastModifiedBy>
  <cp:revision>2</cp:revision>
  <dcterms:created xsi:type="dcterms:W3CDTF">2025-06-30T10:21:00Z</dcterms:created>
  <dcterms:modified xsi:type="dcterms:W3CDTF">2025-06-30T10:21:00Z</dcterms:modified>
</cp:coreProperties>
</file>